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仿宋" w:cs="仿宋" w:eastAsia="仿宋" w:hAnsi="仿宋" w:hint="eastAsia"/>
          <w:b/>
          <w:bCs/>
          <w:sz w:val="40"/>
          <w:szCs w:val="40"/>
          <w:lang w:val="en-US" w:eastAsia="zh-CN"/>
        </w:rPr>
      </w:pPr>
      <w:r>
        <w:rPr>
          <w:rFonts w:ascii="仿宋" w:cs="仿宋" w:eastAsia="仿宋" w:hAnsi="仿宋" w:hint="eastAsia"/>
          <w:b/>
          <w:bCs/>
          <w:sz w:val="40"/>
          <w:szCs w:val="40"/>
          <w:lang w:val="en-US" w:eastAsia="zh-CN"/>
        </w:rPr>
        <w:t>实践杂志社参评第32届内蒙古新闻奖作品推荐表</w:t>
      </w:r>
    </w:p>
    <w:p>
      <w:pPr>
        <w:pStyle w:val="style0"/>
        <w:jc w:val="both"/>
        <w:rPr>
          <w:rFonts w:ascii="华文仿宋" w:eastAsia="华文仿宋" w:hAnsi="华文仿宋"/>
          <w:color w:val="000000"/>
          <w:szCs w:val="32"/>
        </w:rPr>
      </w:pPr>
    </w:p>
    <w:p>
      <w:pPr>
        <w:pStyle w:val="style0"/>
        <w:spacing w:afterLines="50" w:lineRule="exact" w:line="600"/>
        <w:jc w:val="center"/>
        <w:rPr>
          <w:rFonts w:ascii="华文仿宋" w:eastAsia="华文仿宋" w:hAnsi="华文仿宋"/>
          <w:color w:val="000000"/>
          <w:szCs w:val="32"/>
        </w:rPr>
      </w:pPr>
      <w:r>
        <w:rPr>
          <w:rFonts w:ascii="方正小标宋简体" w:cs="方正小标宋简体" w:eastAsia="方正小标宋简体" w:hAnsi="方正小标宋简体" w:hint="eastAsia"/>
          <w:color w:val="000000"/>
          <w:sz w:val="44"/>
          <w:szCs w:val="44"/>
        </w:rPr>
        <w:t>内蒙古新闻奖参评作品推荐表</w:t>
      </w:r>
    </w:p>
    <w:p>
      <w:pPr>
        <w:pStyle w:val="style0"/>
        <w:jc w:val="both"/>
        <w:rPr>
          <w:rFonts w:ascii="华文仿宋" w:eastAsia="华文仿宋" w:hAnsi="华文仿宋"/>
          <w:color w:val="000000"/>
          <w:szCs w:val="32"/>
        </w:rPr>
      </w:pP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290"/>
        <w:gridCol w:w="1389"/>
        <w:gridCol w:w="855"/>
        <w:gridCol w:w="1356"/>
        <w:gridCol w:w="3284"/>
      </w:tblGrid>
      <w:tr>
        <w:trPr>
          <w:cantSplit/>
          <w:trHeight w:val="729" w:hRule="exact"/>
        </w:trPr>
        <w:tc>
          <w:tcPr>
            <w:tcW w:w="1450"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仿宋" w:cs="仿宋" w:eastAsia="仿宋" w:hAnsi="仿宋" w:hint="eastAsia"/>
                <w:color w:val="000000"/>
                <w:sz w:val="24"/>
                <w:szCs w:val="18"/>
                <w:lang w:val="en-US" w:eastAsia="zh-CN"/>
              </w:rPr>
              <w:t>解码内蒙古建设国家重要农畜产品生产基地的背后</w:t>
            </w: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参评项目</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仿宋" w:cs="仿宋" w:eastAsia="仿宋" w:hAnsi="仿宋" w:hint="eastAsia"/>
                <w:color w:val="000000"/>
                <w:sz w:val="24"/>
                <w:szCs w:val="18"/>
                <w:lang w:val="en-US" w:eastAsia="zh-CN"/>
              </w:rPr>
              <w:t>系列报道</w:t>
            </w:r>
          </w:p>
        </w:tc>
      </w:tr>
      <w:tr>
        <w:tblPrEx/>
        <w:trPr>
          <w:cantSplit/>
          <w:trHeight w:val="693"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体裁</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default"/>
                <w:color w:val="000000"/>
                <w:sz w:val="28"/>
                <w:lang w:val="en-US" w:eastAsia="zh-CN"/>
              </w:rPr>
            </w:pPr>
            <w:r>
              <w:rPr>
                <w:rFonts w:ascii="仿宋" w:cs="仿宋" w:eastAsia="仿宋" w:hAnsi="仿宋" w:hint="eastAsia"/>
                <w:color w:val="000000"/>
                <w:sz w:val="24"/>
                <w:szCs w:val="18"/>
                <w:lang w:val="en-US" w:eastAsia="zh-CN"/>
              </w:rPr>
              <w:t>通讯</w:t>
            </w:r>
          </w:p>
        </w:tc>
      </w:tr>
      <w:tr>
        <w:tblPrEx/>
        <w:trPr>
          <w:cantSplit/>
          <w:trHeight w:val="542"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语种</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default"/>
                <w:color w:val="000000"/>
                <w:sz w:val="28"/>
                <w:lang w:val="en-US" w:eastAsia="zh-CN"/>
              </w:rPr>
            </w:pPr>
          </w:p>
        </w:tc>
      </w:tr>
      <w:tr>
        <w:tblPrEx/>
        <w:trPr>
          <w:trHeight w:val="845"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default"/>
                <w:color w:val="000000"/>
                <w:sz w:val="28"/>
                <w:lang w:val="en-US" w:eastAsia="zh-CN"/>
              </w:rPr>
            </w:pPr>
            <w:r>
              <w:rPr>
                <w:rFonts w:ascii="仿宋" w:cs="仿宋" w:eastAsia="仿宋" w:hAnsi="仿宋" w:hint="default"/>
                <w:color w:val="000000"/>
                <w:sz w:val="24"/>
                <w:szCs w:val="18"/>
                <w:lang w:val="en-US" w:eastAsia="zh-CN"/>
              </w:rPr>
              <w:t>王丹</w:t>
            </w:r>
            <w:r>
              <w:rPr>
                <w:rFonts w:ascii="仿宋" w:cs="仿宋" w:eastAsia="仿宋" w:hAnsi="仿宋" w:hint="eastAsia"/>
                <w:color w:val="000000"/>
                <w:sz w:val="24"/>
                <w:szCs w:val="18"/>
                <w:lang w:val="en-US" w:eastAsia="zh-CN"/>
              </w:rPr>
              <w:t xml:space="preserve"> </w:t>
            </w:r>
            <w:r>
              <w:rPr>
                <w:rFonts w:ascii="仿宋" w:cs="仿宋" w:eastAsia="仿宋" w:hAnsi="仿宋" w:hint="default"/>
                <w:color w:val="000000"/>
                <w:sz w:val="24"/>
                <w:szCs w:val="18"/>
                <w:lang w:val="en-US" w:eastAsia="zh-CN"/>
              </w:rPr>
              <w:t>张晶</w:t>
            </w:r>
            <w:r>
              <w:rPr>
                <w:rFonts w:ascii="仿宋" w:cs="仿宋" w:eastAsia="仿宋" w:hAnsi="仿宋" w:hint="eastAsia"/>
                <w:color w:val="000000"/>
                <w:sz w:val="24"/>
                <w:szCs w:val="18"/>
                <w:lang w:val="en-US" w:eastAsia="zh-CN"/>
              </w:rPr>
              <w:t xml:space="preserve"> </w:t>
            </w:r>
            <w:r>
              <w:rPr>
                <w:rFonts w:ascii="仿宋" w:cs="仿宋" w:eastAsia="仿宋" w:hAnsi="仿宋" w:hint="default"/>
                <w:color w:val="000000"/>
                <w:sz w:val="24"/>
                <w:szCs w:val="18"/>
                <w:lang w:val="en-US" w:eastAsia="zh-CN"/>
              </w:rPr>
              <w:t>刘秉承</w:t>
            </w:r>
            <w:r>
              <w:rPr>
                <w:rFonts w:ascii="仿宋" w:cs="仿宋" w:eastAsia="仿宋" w:hAnsi="仿宋" w:hint="eastAsia"/>
                <w:color w:val="000000"/>
                <w:sz w:val="24"/>
                <w:szCs w:val="18"/>
                <w:lang w:val="en-US" w:eastAsia="zh-CN"/>
              </w:rPr>
              <w:t xml:space="preserve"> </w:t>
            </w:r>
            <w:r>
              <w:rPr>
                <w:rFonts w:ascii="仿宋" w:cs="仿宋" w:eastAsia="仿宋" w:hAnsi="仿宋" w:hint="default"/>
                <w:color w:val="000000"/>
                <w:sz w:val="24"/>
                <w:szCs w:val="18"/>
                <w:lang w:val="en-US" w:eastAsia="zh-CN"/>
              </w:rPr>
              <w:t>黄莹 王婷</w:t>
            </w:r>
            <w:r>
              <w:rPr>
                <w:rFonts w:ascii="仿宋" w:cs="仿宋" w:eastAsia="仿宋" w:hAnsi="仿宋" w:hint="eastAsia"/>
                <w:color w:val="000000"/>
                <w:sz w:val="24"/>
                <w:szCs w:val="18"/>
                <w:lang w:val="en-US" w:eastAsia="zh-CN"/>
              </w:rPr>
              <w:t xml:space="preserve"> </w:t>
            </w:r>
            <w:r>
              <w:rPr>
                <w:rFonts w:ascii="仿宋" w:cs="仿宋" w:eastAsia="仿宋" w:hAnsi="仿宋" w:hint="default"/>
                <w:color w:val="000000"/>
                <w:sz w:val="24"/>
                <w:szCs w:val="18"/>
                <w:lang w:val="en-US" w:eastAsia="zh-CN"/>
              </w:rPr>
              <w:t>史泽奇</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编辑</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吕亚娟、李贵文、张海霞</w:t>
            </w:r>
          </w:p>
        </w:tc>
      </w:tr>
      <w:tr>
        <w:tblPrEx/>
        <w:trPr>
          <w:cantSplit/>
          <w:trHeight w:val="767"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刊播单位</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r>
      <w:tr>
        <w:tblPrEx/>
        <w:trPr>
          <w:cantSplit/>
          <w:trHeight w:val="1562" w:hRule="exac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《实践》杂志2023年第10期64—67页、11期60—63页、12期46—49页；“学习强国”内蒙古学习平台</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刊播日期</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jc w:val="both"/>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《实践》杂志刊播日期：2023年10月20日、11月20日、12月20日；“学习强国”内蒙古学习平台刊播日期：2023年11月3日、12月8日，2024年1月11日</w:t>
            </w:r>
          </w:p>
        </w:tc>
      </w:tr>
      <w:tr>
        <w:tblPrEx/>
        <w:trPr>
          <w:cantSplit/>
          <w:trHeight w:val="4663" w:hRule="exact"/>
        </w:trPr>
        <w:tc>
          <w:tcPr>
            <w:tcW w:w="27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_GB2312" w:hAnsi="仿宋"/>
                <w:color w:val="000000"/>
                <w:szCs w:val="21"/>
              </w:rPr>
            </w:pPr>
            <w:r>
              <w:rPr>
                <w:rFonts w:ascii="华文中宋" w:eastAsia="华文中宋" w:hAnsi="华文中宋" w:hint="eastAsia"/>
                <w:color w:val="000000"/>
                <w:sz w:val="28"/>
              </w:rPr>
              <w:t>新媒体作品填报网址</w:t>
            </w:r>
          </w:p>
        </w:tc>
        <w:tc>
          <w:tcPr>
            <w:tcW w:w="6884" w:type="dxa"/>
            <w:gridSpan w:val="4"/>
            <w:tcBorders/>
            <w:vAlign w:val="center"/>
          </w:tcPr>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lineRule="exact" w:line="300"/>
              <w:jc w:val="both"/>
              <w:textAlignment w:val="auto"/>
              <w:rPr>
                <w:rFonts w:ascii="仿宋" w:cs="仿宋" w:eastAsia="仿宋" w:hAnsi="仿宋" w:hint="eastAsia"/>
                <w:color w:val="000000"/>
                <w:sz w:val="20"/>
                <w:szCs w:val="13"/>
                <w:lang w:val="en-US" w:eastAsia="zh-CN"/>
              </w:rPr>
            </w:pPr>
            <w:r>
              <w:rPr>
                <w:rFonts w:ascii="仿宋" w:cs="仿宋" w:eastAsia="仿宋" w:hAnsi="仿宋" w:hint="eastAsia"/>
                <w:color w:val="000000"/>
                <w:sz w:val="20"/>
                <w:szCs w:val="13"/>
                <w:lang w:val="en-US" w:eastAsia="zh-CN"/>
              </w:rPr>
              <w:fldChar w:fldCharType="begin"/>
            </w:r>
            <w:r>
              <w:rPr>
                <w:rFonts w:ascii="仿宋" w:cs="仿宋" w:eastAsia="仿宋" w:hAnsi="仿宋" w:hint="eastAsia"/>
                <w:color w:val="000000"/>
                <w:sz w:val="20"/>
                <w:szCs w:val="13"/>
                <w:lang w:val="en-US" w:eastAsia="zh-CN"/>
              </w:rPr>
              <w:instrText xml:space="preserve"> HYPERLINK "https://article.xuexi.cn/articles/index.html?art_id=6380021682031435662&amp;t=1705025406815&amp;showmenu=false&amp;study_style_id=feeds_opaque&amp;source=share&amp;share_to=wx_single&amp;item_id=6380021682031435662&amp;ref_read_id=8aadb53d-0af9-46e6-b1b7-987df13a024d_1709519819740" </w:instrText>
            </w:r>
            <w:r>
              <w:rPr>
                <w:rFonts w:ascii="仿宋" w:cs="仿宋" w:eastAsia="仿宋" w:hAnsi="仿宋" w:hint="eastAsia"/>
                <w:color w:val="000000"/>
                <w:sz w:val="20"/>
                <w:szCs w:val="13"/>
                <w:lang w:val="en-US" w:eastAsia="zh-CN"/>
              </w:rPr>
              <w:fldChar w:fldCharType="separate"/>
            </w:r>
            <w:r>
              <w:rPr>
                <w:rStyle w:val="style85"/>
                <w:rFonts w:ascii="仿宋" w:cs="仿宋" w:eastAsia="仿宋" w:hAnsi="仿宋" w:hint="eastAsia"/>
                <w:sz w:val="20"/>
                <w:szCs w:val="13"/>
                <w:lang w:val="en-US" w:eastAsia="zh-CN"/>
              </w:rPr>
              <w:t>https://article.xuexi.cn/articles/index.html?art_id=6380021682031435662&amp;t=1705025406815&amp;showmenu=false&amp;study_style_id=feeds_opaque&amp;source=share&amp;share_to=wx_single&amp;item_id=6380021682031435662&amp;ref_read_id=8aadb53d-0af9-46e6-b1b7-987df13a024d_1709519819740</w:t>
            </w:r>
            <w:r>
              <w:rPr>
                <w:rFonts w:ascii="仿宋" w:cs="仿宋" w:eastAsia="仿宋" w:hAnsi="仿宋" w:hint="eastAsia"/>
                <w:color w:val="000000"/>
                <w:sz w:val="20"/>
                <w:szCs w:val="13"/>
                <w:lang w:val="en-US" w:eastAsia="zh-CN"/>
              </w:rPr>
              <w:fldChar w:fldCharType="end"/>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300"/>
              <w:jc w:val="both"/>
              <w:textAlignment w:val="auto"/>
              <w:rPr>
                <w:rFonts w:ascii="仿宋" w:cs="仿宋" w:eastAsia="仿宋" w:hAnsi="仿宋" w:hint="eastAsia"/>
                <w:color w:val="000000"/>
                <w:sz w:val="20"/>
                <w:szCs w:val="13"/>
                <w:lang w:val="en-US" w:eastAsia="zh-CN"/>
              </w:rPr>
            </w:pP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lineRule="exact" w:line="300"/>
              <w:ind w:left="0" w:leftChars="0" w:firstLine="0" w:firstLineChars="0"/>
              <w:jc w:val="both"/>
              <w:textAlignment w:val="auto"/>
              <w:rPr>
                <w:rFonts w:ascii="仿宋" w:cs="仿宋" w:eastAsia="仿宋" w:hAnsi="仿宋" w:hint="eastAsia"/>
                <w:color w:val="000000"/>
                <w:sz w:val="20"/>
                <w:szCs w:val="13"/>
                <w:lang w:val="en-US" w:eastAsia="zh-CN"/>
              </w:rPr>
            </w:pPr>
            <w:r>
              <w:rPr>
                <w:rFonts w:ascii="仿宋" w:cs="仿宋" w:eastAsia="仿宋" w:hAnsi="仿宋" w:hint="eastAsia"/>
                <w:color w:val="000000"/>
                <w:sz w:val="20"/>
                <w:szCs w:val="13"/>
                <w:lang w:val="en-US" w:eastAsia="zh-CN"/>
              </w:rPr>
              <w:fldChar w:fldCharType="begin"/>
            </w:r>
            <w:r>
              <w:rPr>
                <w:rFonts w:ascii="仿宋" w:cs="仿宋" w:eastAsia="仿宋" w:hAnsi="仿宋" w:hint="eastAsia"/>
                <w:color w:val="000000"/>
                <w:sz w:val="20"/>
                <w:szCs w:val="13"/>
                <w:lang w:val="en-US" w:eastAsia="zh-CN"/>
              </w:rPr>
              <w:instrText xml:space="preserve"> HYPERLINK "https://article.xuexi.cn/articles/index.html?art_id=15512480333620328512&amp;t=1702458339471&amp;showmenu=false&amp;study_style_id=feeds_opaque&amp;source=share&amp;share_to=wx_single&amp;item_id=15512480333620328512&amp;ref_read_id=8aadb53d-0af9-46e6-b1b7-987df13a024d_1709519819740" </w:instrText>
            </w:r>
            <w:r>
              <w:rPr>
                <w:rFonts w:ascii="仿宋" w:cs="仿宋" w:eastAsia="仿宋" w:hAnsi="仿宋" w:hint="eastAsia"/>
                <w:color w:val="000000"/>
                <w:sz w:val="20"/>
                <w:szCs w:val="13"/>
                <w:lang w:val="en-US" w:eastAsia="zh-CN"/>
              </w:rPr>
              <w:fldChar w:fldCharType="separate"/>
            </w:r>
            <w:r>
              <w:rPr>
                <w:rStyle w:val="style85"/>
                <w:rFonts w:ascii="仿宋" w:cs="仿宋" w:eastAsia="仿宋" w:hAnsi="仿宋" w:hint="eastAsia"/>
                <w:sz w:val="20"/>
                <w:szCs w:val="13"/>
                <w:lang w:val="en-US" w:eastAsia="zh-CN"/>
              </w:rPr>
              <w:t>https://article.xuexi.cn/articles/index.html?art_id=15512480333620328512&amp;t=1702458339471&amp;showmenu=false&amp;study_style_id=feeds_opaque&amp;source=share&amp;share_to=wx_single&amp;item_id=15512480333620328512&amp;ref_read_id=8aadb53d-0af9-46e6-b1b7-987df13a024d_1709519819740</w:t>
            </w:r>
            <w:r>
              <w:rPr>
                <w:rFonts w:ascii="仿宋" w:cs="仿宋" w:eastAsia="仿宋" w:hAnsi="仿宋" w:hint="eastAsia"/>
                <w:color w:val="000000"/>
                <w:sz w:val="20"/>
                <w:szCs w:val="13"/>
                <w:lang w:val="en-US" w:eastAsia="zh-CN"/>
              </w:rPr>
              <w:fldChar w:fldCharType="end"/>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300"/>
              <w:ind w:leftChars="0"/>
              <w:jc w:val="both"/>
              <w:textAlignment w:val="auto"/>
              <w:rPr>
                <w:rFonts w:ascii="仿宋" w:cs="仿宋" w:eastAsia="仿宋" w:hAnsi="仿宋" w:hint="default"/>
                <w:color w:val="000000"/>
                <w:sz w:val="20"/>
                <w:szCs w:val="13"/>
                <w:lang w:val="en-US" w:eastAsia="zh-CN"/>
              </w:rPr>
            </w:pP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lineRule="exact" w:line="300"/>
              <w:ind w:left="0" w:leftChars="0" w:firstLine="0" w:firstLineChars="0"/>
              <w:jc w:val="both"/>
              <w:textAlignment w:val="auto"/>
              <w:rPr>
                <w:rFonts w:ascii="仿宋" w:cs="仿宋" w:eastAsia="仿宋" w:hAnsi="仿宋" w:hint="eastAsia"/>
                <w:color w:val="000000"/>
                <w:sz w:val="24"/>
                <w:szCs w:val="18"/>
                <w:lang w:val="en-US" w:eastAsia="zh-CN"/>
              </w:rPr>
            </w:pPr>
            <w:r>
              <w:rPr>
                <w:rFonts w:ascii="仿宋" w:cs="仿宋" w:eastAsia="仿宋" w:hAnsi="仿宋" w:hint="eastAsia"/>
                <w:color w:val="000000"/>
                <w:sz w:val="20"/>
                <w:szCs w:val="13"/>
                <w:lang w:val="en-US" w:eastAsia="zh-CN"/>
              </w:rPr>
              <w:fldChar w:fldCharType="begin"/>
            </w:r>
            <w:r>
              <w:rPr>
                <w:rFonts w:ascii="仿宋" w:cs="仿宋" w:eastAsia="仿宋" w:hAnsi="仿宋" w:hint="eastAsia"/>
                <w:color w:val="000000"/>
                <w:sz w:val="20"/>
                <w:szCs w:val="13"/>
                <w:lang w:val="en-US" w:eastAsia="zh-CN"/>
              </w:rPr>
              <w:instrText xml:space="preserve"> HYPERLINK "https://article.xuexi.cn/articles/index.html?art_id=6380021682031435662&amp;t=1705025406815&amp;showmenu=false&amp;study_style_id=feeds_opaque&amp;source=share&amp;share_to=wx_single&amp;item_id=6380021682031435662&amp;ref_read_id=8aadb53d-0af9-46e6-b1b7-987df13a024d_1709519819740" </w:instrText>
            </w:r>
            <w:r>
              <w:rPr>
                <w:rFonts w:ascii="仿宋" w:cs="仿宋" w:eastAsia="仿宋" w:hAnsi="仿宋" w:hint="eastAsia"/>
                <w:color w:val="000000"/>
                <w:sz w:val="20"/>
                <w:szCs w:val="13"/>
                <w:lang w:val="en-US" w:eastAsia="zh-CN"/>
              </w:rPr>
              <w:fldChar w:fldCharType="separate"/>
            </w:r>
            <w:r>
              <w:rPr>
                <w:rStyle w:val="style85"/>
                <w:rFonts w:ascii="仿宋" w:cs="仿宋" w:eastAsia="仿宋" w:hAnsi="仿宋" w:hint="eastAsia"/>
                <w:sz w:val="20"/>
                <w:szCs w:val="13"/>
                <w:lang w:val="en-US" w:eastAsia="zh-CN"/>
              </w:rPr>
              <w:t>https://article.xuexi.cn/articles/index.html?art_id=6380021682031435662&amp;t=1705025406815&amp;showmenu=false&amp;study_style_id=feeds_opaque&amp;source=share&amp;share_to=wx_single&amp;item_id=6380021682031435662&amp;ref_read_id=8aadb53d-0af9-46e6-b1b7-987df13a024d_1709519819740</w:t>
            </w:r>
            <w:r>
              <w:rPr>
                <w:rFonts w:ascii="仿宋" w:cs="仿宋" w:eastAsia="仿宋" w:hAnsi="仿宋" w:hint="eastAsia"/>
                <w:color w:val="000000"/>
                <w:sz w:val="20"/>
                <w:szCs w:val="13"/>
                <w:lang w:val="en-US" w:eastAsia="zh-CN"/>
              </w:rPr>
              <w:fldChar w:fldCharType="end"/>
            </w:r>
          </w:p>
        </w:tc>
      </w:tr>
      <w:tr>
        <w:tblPrEx/>
        <w:trPr>
          <w:cantSplit/>
          <w:trHeight w:val="90" w:hRule="atLeast"/>
        </w:trPr>
        <w:tc>
          <w:tcPr>
            <w:tcW w:w="2740" w:type="dxa"/>
            <w:gridSpan w:val="2"/>
            <w:tcBorders/>
            <w:vAlign w:val="center"/>
          </w:tcPr>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6884"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360"/>
              <w:ind w:firstLine="420"/>
              <w:jc w:val="both"/>
              <w:textAlignment w:val="auto"/>
              <w:rPr>
                <w:rFonts w:ascii="仿宋" w:eastAsia="仿宋" w:hAnsi="仿宋" w:hint="default"/>
                <w:color w:val="000000"/>
                <w:w w:val="95"/>
                <w:szCs w:val="21"/>
                <w:lang w:val="en-US" w:eastAsia="zh-CN"/>
              </w:rPr>
            </w:pPr>
            <w:r>
              <w:rPr>
                <w:rFonts w:ascii="仿宋" w:cs="仿宋" w:eastAsia="仿宋" w:hAnsi="仿宋" w:hint="eastAsia"/>
                <w:color w:val="000000"/>
                <w:sz w:val="24"/>
                <w:szCs w:val="18"/>
                <w:lang w:val="en-US" w:eastAsia="zh-CN"/>
              </w:rPr>
              <w:t>该系列作品聚焦我区落实总书记交办的五大任务，结合内蒙古高质量构建现代农牧业发展体系、加快建成农牧业强区的实际，从中国奶罐、中国薯都、种业“中国芯”的独特视角对内蒙古建设国家重要农畜产品生产基地进行深入宣传报道，探析推动我区农牧业高质量发展背后的资源优势、政策支持、科技创新等深层次动因，为把内蒙古国家重要农畜产品生产基地建设得量大质优提供有力支持。该系列作品推出历时3个多月，组织编辑部精干力量深入呼和浩特、乌兰察布、巴彦淖尔等地进行深入采访，获得大量鲜活生动事例，精心打磨后完成作品。</w:t>
            </w:r>
          </w:p>
        </w:tc>
      </w:tr>
      <w:tr>
        <w:tblPrEx/>
        <w:trPr>
          <w:cantSplit/>
          <w:trHeight w:val="2354" w:hRule="exact"/>
        </w:trPr>
        <w:tc>
          <w:tcPr>
            <w:tcW w:w="2740" w:type="dxa"/>
            <w:gridSpan w:val="2"/>
            <w:tcBorders/>
            <w:vAlign w:val="center"/>
          </w:tcPr>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果</w:t>
            </w:r>
          </w:p>
        </w:tc>
        <w:tc>
          <w:tcPr>
            <w:tcW w:w="6884"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60"/>
              <w:ind w:firstLine="480" w:firstLineChars="200"/>
              <w:textAlignment w:val="auto"/>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该系列作品3篇《中国奶罐的背后》《中国薯都的背后》《种业“中国芯”的背后》在《实践》杂志上分3期刊发，并同步在学习强国、实践融媒上推出，产生良好反响，上级媒体和盟市融媒体纷纷转发，扩大了作品的影响力，收获了读者广泛好评。其中《种业“中国芯”的背后》还获评自治区宣传部月度好稿二等奖。</w:t>
            </w:r>
          </w:p>
        </w:tc>
      </w:tr>
      <w:tr>
        <w:tblPrEx/>
        <w:trPr>
          <w:cantSplit/>
          <w:trHeight w:val="3223" w:hRule="exact"/>
        </w:trPr>
        <w:tc>
          <w:tcPr>
            <w:tcW w:w="2740" w:type="dxa"/>
            <w:gridSpan w:val="2"/>
            <w:tcBorders>
              <w:bottom w:val="single" w:sz="4" w:space="0" w:color="auto"/>
            </w:tcBorders>
            <w:vAlign w:val="center"/>
          </w:tcPr>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6884" w:type="dxa"/>
            <w:gridSpan w:val="4"/>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仿宋" w:cs="仿宋" w:eastAsia="仿宋" w:hAnsi="仿宋" w:hint="eastAsia"/>
                <w:color w:val="000000"/>
                <w:sz w:val="24"/>
                <w:szCs w:val="18"/>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华文中宋" w:eastAsia="华文中宋" w:hAnsi="华文中宋"/>
                <w:color w:val="000000"/>
                <w:spacing w:val="-2"/>
                <w:sz w:val="28"/>
              </w:rPr>
            </w:pPr>
            <w:r>
              <w:rPr>
                <w:rFonts w:ascii="仿宋" w:cs="Times New Roman" w:eastAsia="仿宋" w:hAnsi="仿宋" w:hint="eastAsia"/>
                <w:color w:val="000000"/>
                <w:w w:val="95"/>
                <w:szCs w:val="21"/>
                <w:lang w:val="en-US" w:eastAsia="zh-CN"/>
              </w:rPr>
              <w:t xml:space="preserve">                    </w:t>
            </w:r>
            <w:r>
              <w:rPr>
                <w:rFonts w:ascii="华文中宋" w:eastAsia="华文中宋" w:hAnsi="华文中宋" w:hint="eastAsia"/>
                <w:color w:val="000000"/>
                <w:spacing w:val="-2"/>
                <w:sz w:val="28"/>
              </w:rPr>
              <w:t xml:space="preserve">  </w:t>
            </w:r>
          </w:p>
          <w:p>
            <w:pPr>
              <w:pStyle w:val="style0"/>
              <w:wordWrap w:val="false"/>
              <w:spacing w:lineRule="exact" w:line="360"/>
              <w:jc w:val="right"/>
              <w:rPr>
                <w:rFonts w:ascii="华文中宋" w:eastAsia="华文中宋" w:hAnsi="华文中宋" w:hint="default"/>
                <w:color w:val="000000"/>
                <w:spacing w:val="-2"/>
                <w:sz w:val="28"/>
                <w:lang w:val="en-US" w:eastAsia="zh-CN"/>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pacing w:val="-2"/>
                <w:sz w:val="28"/>
                <w:lang w:val="en-US" w:eastAsia="zh-CN"/>
              </w:rPr>
              <w:t xml:space="preserve">        </w:t>
            </w:r>
          </w:p>
          <w:p>
            <w:pPr>
              <w:pStyle w:val="style0"/>
              <w:wordWrap w:val="false"/>
              <w:spacing w:lineRule="exact" w:line="360"/>
              <w:jc w:val="right"/>
              <w:rPr>
                <w:rFonts w:ascii="华文中宋" w:eastAsia="华文中宋" w:hAnsi="华文中宋" w:hint="default"/>
                <w:color w:val="000000"/>
                <w:sz w:val="28"/>
                <w:lang w:val="en-US" w:eastAsia="zh-CN"/>
              </w:rPr>
            </w:pPr>
            <w:r>
              <w:rPr>
                <w:rFonts w:ascii="华文中宋" w:eastAsia="华文中宋" w:hAnsi="华文中宋" w:hint="eastAsia"/>
                <w:color w:val="000000"/>
                <w:sz w:val="28"/>
              </w:rPr>
              <w:t>（盖单位公章）</w:t>
            </w:r>
            <w:r>
              <w:rPr>
                <w:rFonts w:ascii="华文中宋" w:eastAsia="华文中宋" w:hAnsi="华文中宋" w:hint="eastAsia"/>
                <w:color w:val="000000"/>
                <w:sz w:val="28"/>
                <w:lang w:val="en-US" w:eastAsia="zh-CN"/>
              </w:rPr>
              <w:t xml:space="preserve">     </w:t>
            </w:r>
          </w:p>
          <w:p>
            <w:pPr>
              <w:pStyle w:val="style0"/>
              <w:wordWrap w:val="false"/>
              <w:jc w:val="right"/>
              <w:rPr>
                <w:rFonts w:ascii="仿宋" w:eastAsia="华文中宋" w:hAnsi="仿宋" w:hint="default"/>
                <w:color w:val="000000"/>
                <w:szCs w:val="21"/>
                <w:lang w:val="en-US" w:eastAsia="zh-CN"/>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r>
              <w:rPr>
                <w:rFonts w:ascii="华文中宋" w:eastAsia="华文中宋" w:hAnsi="华文中宋" w:hint="eastAsia"/>
                <w:color w:val="000000"/>
                <w:sz w:val="28"/>
                <w:lang w:val="en-US" w:eastAsia="zh-CN"/>
              </w:rPr>
              <w:t xml:space="preserve">     </w:t>
            </w:r>
          </w:p>
        </w:tc>
      </w:tr>
    </w:tbl>
    <w:p>
      <w:pPr>
        <w:pStyle w:val="style0"/>
        <w:widowControl w:val="false"/>
        <w:numPr>
          <w:ilvl w:val="0"/>
          <w:numId w:val="0"/>
        </w:numPr>
        <w:tabs>
          <w:tab w:val="left" w:leader="none" w:pos="2042"/>
        </w:tabs>
        <w:bidi w:val="false"/>
        <w:jc w:val="left"/>
        <w:rPr>
          <w:rFonts w:cs="Times New Roman" w:hint="default"/>
          <w:kern w:val="2"/>
          <w:sz w:val="21"/>
          <w:szCs w:val="24"/>
          <w:lang w:val="en-US" w:bidi="ar-SA" w:eastAsia="zh-CN"/>
        </w:rPr>
      </w:pPr>
    </w:p>
    <w:p>
      <w:pPr>
        <w:pStyle w:val="style0"/>
        <w:widowControl w:val="false"/>
        <w:numPr>
          <w:ilvl w:val="0"/>
          <w:numId w:val="0"/>
        </w:numPr>
        <w:tabs>
          <w:tab w:val="left" w:leader="none" w:pos="2042"/>
        </w:tabs>
        <w:bidi w:val="false"/>
        <w:jc w:val="left"/>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66"/>
        <w:rPr>
          <w:rFonts w:cs="Times New Roman" w:hint="default"/>
          <w:kern w:val="2"/>
          <w:sz w:val="21"/>
          <w:szCs w:val="24"/>
          <w:lang w:val="en-US" w:bidi="ar-SA" w:eastAsia="zh-CN"/>
        </w:rPr>
      </w:pPr>
    </w:p>
    <w:p>
      <w:pPr>
        <w:pStyle w:val="style0"/>
        <w:rPr/>
      </w:pPr>
    </w:p>
    <w:p>
      <w:pPr>
        <w:pStyle w:val="style0"/>
        <w:keepNext w:val="false"/>
        <w:keepLines w:val="false"/>
        <w:pageBreakBefore w:val="false"/>
        <w:kinsoku/>
        <w:overflowPunct/>
        <w:topLinePunct w:val="false"/>
        <w:autoSpaceDE/>
        <w:autoSpaceDN/>
        <w:bidi w:val="false"/>
        <w:adjustRightInd/>
        <w:spacing w:lineRule="exact" w:line="400"/>
        <w:ind w:firstLine="0" w:firstLineChars="0"/>
        <w:textAlignment w:val="auto"/>
        <w:rPr>
          <w:rFonts w:ascii="方正仿宋_GBK" w:cs="方正仿宋_GBK" w:eastAsia="方正仿宋_GBK" w:hAnsi="方正仿宋_GBK" w:hint="eastAsia"/>
          <w:sz w:val="24"/>
          <w:szCs w:val="24"/>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lang w:eastAsia="zh-CN"/>
        </w:rPr>
        <w:t>内蒙古</w:t>
      </w:r>
      <w:r>
        <w:rPr>
          <w:rFonts w:ascii="方正小标宋简体" w:cs="方正小标宋简体" w:eastAsia="方正小标宋简体" w:hAnsi="方正小标宋简体" w:hint="eastAsia"/>
          <w:color w:val="000000"/>
          <w:sz w:val="44"/>
          <w:szCs w:val="44"/>
        </w:rPr>
        <w:t>新闻奖参评作品推荐表</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349" w:hRule="exact"/>
        </w:trPr>
        <w:tc>
          <w:tcPr>
            <w:tcW w:w="1450"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CESI仿宋-GB2312" w:cs="CESI仿宋-GB2312" w:eastAsia="CESI仿宋-GB2312" w:hAnsi="CESI仿宋-GB2312" w:hint="eastAsia"/>
                <w:color w:val="000000"/>
                <w:sz w:val="24"/>
                <w:szCs w:val="24"/>
                <w:lang w:eastAsia="zh-CN"/>
              </w:rPr>
              <w:t>让北疆文化在中华文化的浩瀚星河中熠熠生辉</w:t>
            </w: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参评项目</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仿宋" w:cs="仿宋" w:eastAsia="仿宋" w:hAnsi="仿宋" w:hint="eastAsia"/>
                <w:color w:val="000000"/>
                <w:sz w:val="24"/>
                <w:szCs w:val="18"/>
                <w:lang w:val="en-US" w:eastAsia="zh-CN"/>
              </w:rPr>
              <w:t>重大主题报道</w:t>
            </w:r>
          </w:p>
        </w:tc>
      </w:tr>
      <w:tr>
        <w:tblPrEx/>
        <w:trPr>
          <w:cantSplit/>
          <w:trHeight w:val="298"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体裁</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default"/>
                <w:color w:val="000000"/>
                <w:sz w:val="28"/>
                <w:lang w:val="en-US" w:eastAsia="zh-CN"/>
              </w:rPr>
            </w:pPr>
            <w:r>
              <w:rPr>
                <w:rFonts w:ascii="仿宋" w:cs="仿宋" w:eastAsia="仿宋" w:hAnsi="仿宋" w:hint="eastAsia"/>
                <w:color w:val="000000"/>
                <w:sz w:val="24"/>
                <w:szCs w:val="18"/>
                <w:lang w:val="en-US" w:eastAsia="zh-CN"/>
              </w:rPr>
              <w:t>通讯</w:t>
            </w:r>
          </w:p>
        </w:tc>
      </w:tr>
      <w:tr>
        <w:tblPrEx/>
        <w:trPr>
          <w:cantSplit/>
          <w:trHeight w:val="277"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语种</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default"/>
                <w:color w:val="000000"/>
                <w:sz w:val="28"/>
                <w:lang w:val="en-US" w:eastAsia="zh-CN"/>
              </w:rPr>
            </w:pPr>
          </w:p>
        </w:tc>
      </w:tr>
      <w:tr>
        <w:tblPrEx/>
        <w:trPr>
          <w:trHeight w:val="500"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李贵文、黄莹</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编辑</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戈文慧</w:t>
            </w:r>
          </w:p>
        </w:tc>
      </w:tr>
      <w:tr>
        <w:tblPrEx/>
        <w:trPr>
          <w:cantSplit/>
          <w:trHeight w:val="470"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刊播单位</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r>
      <w:tr>
        <w:tblPrEx/>
        <w:trPr>
          <w:cantSplit/>
          <w:trHeight w:val="593" w:hRule="exac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《实践》2023年第11期28—31页</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刊播日期</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jc w:val="center"/>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2023年11月20日</w:t>
            </w:r>
          </w:p>
        </w:tc>
      </w:tr>
      <w:tr>
        <w:tblPrEx/>
        <w:trPr>
          <w:cantSplit/>
          <w:trHeight w:val="344" w:hRule="exact"/>
        </w:trPr>
        <w:tc>
          <w:tcPr>
            <w:tcW w:w="2827"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p>
        </w:tc>
      </w:tr>
      <w:tr>
        <w:tblPrEx/>
        <w:trPr>
          <w:cantSplit/>
          <w:trHeight w:val="90"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仿宋" w:eastAsia="仿宋" w:hAnsi="仿宋" w:hint="default"/>
                <w:color w:val="000000"/>
                <w:w w:val="95"/>
                <w:szCs w:val="21"/>
                <w:lang w:val="en-US" w:eastAsia="zh-CN"/>
              </w:rPr>
            </w:pPr>
            <w:r>
              <w:rPr>
                <w:rFonts w:ascii="仿宋" w:cs="仿宋" w:eastAsia="仿宋" w:hAnsi="仿宋" w:hint="eastAsia"/>
                <w:color w:val="000000"/>
                <w:sz w:val="24"/>
                <w:szCs w:val="18"/>
                <w:lang w:val="en-US" w:eastAsia="zh-CN"/>
              </w:rPr>
              <w:t>《实践》杂志紧紧围绕自治区党委打造北疆文化品牌这一重要要求，聚焦把北疆文化品牌全面立起来的实践要求，推出了《</w:t>
            </w:r>
            <w:r>
              <w:rPr>
                <w:rFonts w:ascii="CESI仿宋-GB2312" w:cs="CESI仿宋-GB2312" w:eastAsia="CESI仿宋-GB2312" w:hAnsi="CESI仿宋-GB2312" w:hint="eastAsia"/>
                <w:color w:val="000000"/>
                <w:sz w:val="24"/>
                <w:szCs w:val="24"/>
                <w:lang w:eastAsia="zh-CN"/>
              </w:rPr>
              <w:t>让北疆文化在中华文化的浩瀚星河中熠熠生辉</w:t>
            </w:r>
            <w:r>
              <w:rPr>
                <w:rFonts w:ascii="仿宋" w:cs="仿宋" w:eastAsia="仿宋" w:hAnsi="仿宋" w:hint="eastAsia"/>
                <w:color w:val="000000"/>
                <w:sz w:val="24"/>
                <w:szCs w:val="18"/>
                <w:lang w:val="en-US" w:eastAsia="zh-CN"/>
              </w:rPr>
              <w:t>》重大主题报道。该重大主题报道站位高、立意深，视角广、落点精，对北疆文化所蕴含的时代价值和深远意义进行了全面展示、深度挖掘、高度提炼，把自治区党委深入贯彻习近平总书记对内蒙古的重要指示精神，以习近平文化思想为统领，围绕在新的历史起点上继续推动文化繁荣、建设文化强国、建设中华民族现代文明这一新的文化使命，坚定文化自信自强，把握文化发展规律，紧密结合实际，提出打造北疆文化品牌，努力书写中华民族现代文明的内蒙古篇的实际举措展现得淋漓尽致。该重大主题报道经社领导立意定题、全面把控，以网络采访和电话采访等形式，与14位相关领导、专家学者进行了深入交流，最终由编辑部骨干记者采写而成。</w:t>
            </w:r>
          </w:p>
        </w:tc>
      </w:tr>
      <w:tr>
        <w:tblPrEx/>
        <w:trPr>
          <w:cantSplit/>
          <w:trHeight w:val="1999"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该重大主题</w:t>
            </w:r>
            <w:r>
              <w:rPr>
                <w:rFonts w:ascii="仿宋" w:cs="仿宋" w:eastAsia="仿宋" w:hAnsi="仿宋" w:hint="default"/>
                <w:color w:val="000000"/>
                <w:sz w:val="24"/>
                <w:szCs w:val="18"/>
                <w:lang w:val="en-US" w:eastAsia="zh-CN"/>
              </w:rPr>
              <w:t>报道</w:t>
            </w:r>
            <w:r>
              <w:rPr>
                <w:rFonts w:ascii="仿宋" w:cs="仿宋" w:eastAsia="仿宋" w:hAnsi="仿宋" w:hint="eastAsia"/>
                <w:color w:val="000000"/>
                <w:sz w:val="24"/>
                <w:szCs w:val="18"/>
                <w:lang w:val="en-US" w:eastAsia="zh-CN"/>
              </w:rPr>
              <w:t>内容丰富、形式</w:t>
            </w:r>
            <w:r>
              <w:rPr>
                <w:rFonts w:ascii="仿宋" w:cs="仿宋" w:eastAsia="仿宋" w:hAnsi="仿宋" w:hint="default"/>
                <w:color w:val="000000"/>
                <w:sz w:val="24"/>
                <w:szCs w:val="18"/>
                <w:lang w:val="en-US" w:eastAsia="zh-CN"/>
              </w:rPr>
              <w:t>鲜活</w:t>
            </w:r>
            <w:r>
              <w:rPr>
                <w:rFonts w:ascii="仿宋" w:cs="仿宋" w:eastAsia="仿宋" w:hAnsi="仿宋" w:hint="eastAsia"/>
                <w:color w:val="000000"/>
                <w:sz w:val="24"/>
                <w:szCs w:val="18"/>
                <w:lang w:val="en-US" w:eastAsia="zh-CN"/>
              </w:rPr>
              <w:t>，在《实践》杂志推出后，“学习强国”内蒙古学习平台及各地媒体相继转发，阅读量超过10万，点赞超过7千，引起了广泛关注和讨论，受到自治区专家学者高度好评，对于全区各族群众增强文化认同、坚定文化自信，共同打造北疆文化品牌起到了促进作用。</w:t>
            </w:r>
          </w:p>
        </w:tc>
      </w:tr>
      <w:tr>
        <w:tblPrEx/>
        <w:trPr>
          <w:cantSplit/>
          <w:trHeight w:val="2763"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该重大主题报道以高度的文化自觉和历史担当，弘扬中华优秀传统文化，突出打造北疆文化品牌重要主题，有形有感有效地做好了推动北疆文化建设的宣传报道工作。</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华文中宋" w:eastAsia="华文中宋" w:hAnsi="华文中宋"/>
                <w:color w:val="000000"/>
                <w:spacing w:val="-2"/>
                <w:sz w:val="28"/>
              </w:rPr>
            </w:pPr>
            <w:r>
              <w:rPr>
                <w:rFonts w:ascii="仿宋" w:cs="Times New Roman" w:eastAsia="仿宋" w:hAnsi="仿宋" w:hint="eastAsia"/>
                <w:color w:val="000000"/>
                <w:w w:val="95"/>
                <w:szCs w:val="21"/>
                <w:lang w:val="en-US" w:eastAsia="zh-CN"/>
              </w:rPr>
              <w:t xml:space="preserve">                    </w:t>
            </w:r>
            <w:r>
              <w:rPr>
                <w:rFonts w:ascii="华文中宋" w:eastAsia="华文中宋" w:hAnsi="华文中宋" w:hint="eastAsia"/>
                <w:color w:val="000000"/>
                <w:spacing w:val="-2"/>
                <w:sz w:val="28"/>
              </w:rPr>
              <w:t xml:space="preserve">  </w:t>
            </w:r>
          </w:p>
          <w:p>
            <w:pPr>
              <w:pStyle w:val="style0"/>
              <w:wordWrap w:val="false"/>
              <w:spacing w:lineRule="exact" w:line="360"/>
              <w:jc w:val="right"/>
              <w:rPr>
                <w:rFonts w:ascii="华文中宋" w:eastAsia="华文中宋" w:hAnsi="华文中宋" w:hint="default"/>
                <w:color w:val="000000"/>
                <w:spacing w:val="-2"/>
                <w:sz w:val="28"/>
                <w:lang w:val="en-US" w:eastAsia="zh-CN"/>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pacing w:val="-2"/>
                <w:sz w:val="28"/>
                <w:lang w:val="en-US" w:eastAsia="zh-CN"/>
              </w:rPr>
              <w:t xml:space="preserve">        </w:t>
            </w:r>
          </w:p>
          <w:p>
            <w:pPr>
              <w:pStyle w:val="style0"/>
              <w:wordWrap w:val="false"/>
              <w:spacing w:lineRule="exact" w:line="360"/>
              <w:jc w:val="right"/>
              <w:rPr>
                <w:rFonts w:ascii="华文中宋" w:eastAsia="华文中宋" w:hAnsi="华文中宋" w:hint="default"/>
                <w:color w:val="000000"/>
                <w:sz w:val="28"/>
                <w:lang w:val="en-US" w:eastAsia="zh-CN"/>
              </w:rPr>
            </w:pPr>
            <w:r>
              <w:rPr>
                <w:rFonts w:ascii="华文中宋" w:eastAsia="华文中宋" w:hAnsi="华文中宋" w:hint="eastAsia"/>
                <w:color w:val="000000"/>
                <w:sz w:val="28"/>
              </w:rPr>
              <w:t>（盖单位公章）</w:t>
            </w:r>
            <w:r>
              <w:rPr>
                <w:rFonts w:ascii="华文中宋" w:eastAsia="华文中宋" w:hAnsi="华文中宋" w:hint="eastAsia"/>
                <w:color w:val="000000"/>
                <w:sz w:val="28"/>
                <w:lang w:val="en-US" w:eastAsia="zh-CN"/>
              </w:rPr>
              <w:t xml:space="preserve">     </w:t>
            </w:r>
          </w:p>
          <w:p>
            <w:pPr>
              <w:pStyle w:val="style0"/>
              <w:wordWrap w:val="false"/>
              <w:jc w:val="right"/>
              <w:rPr>
                <w:rFonts w:ascii="仿宋" w:eastAsia="华文中宋" w:hAnsi="仿宋" w:hint="default"/>
                <w:color w:val="000000"/>
                <w:szCs w:val="21"/>
                <w:lang w:val="en-US" w:eastAsia="zh-CN"/>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hint="eastAsia"/>
                <w:color w:val="000000"/>
                <w:sz w:val="28"/>
                <w:lang w:val="en-US" w:eastAsia="zh-CN"/>
              </w:rPr>
              <w:t>4</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r>
              <w:rPr>
                <w:rFonts w:ascii="华文中宋" w:eastAsia="华文中宋" w:hAnsi="华文中宋" w:hint="eastAsia"/>
                <w:color w:val="000000"/>
                <w:sz w:val="28"/>
                <w:lang w:val="en-US" w:eastAsia="zh-CN"/>
              </w:rPr>
              <w:t xml:space="preserve">     </w:t>
            </w:r>
          </w:p>
        </w:tc>
      </w:tr>
    </w:tbl>
    <w:p>
      <w:pPr>
        <w:pStyle w:val="style0"/>
        <w:jc w:val="both"/>
        <w:rPr>
          <w:rFonts w:ascii="华文仿宋" w:eastAsia="华文仿宋" w:hAnsi="华文仿宋"/>
          <w:color w:val="000000"/>
          <w:szCs w:val="32"/>
        </w:rPr>
        <w:sectPr>
          <w:headerReference w:type="default" r:id="rId2"/>
          <w:pgSz w:w="11906" w:h="16838" w:orient="portrait"/>
          <w:pgMar w:top="1440" w:right="1247" w:bottom="1440" w:left="1247" w:header="851" w:footer="1418" w:gutter="0"/>
          <w:pgNumType w:fmt="decimal"/>
          <w:cols w:space="720" w:num="1"/>
          <w:docGrid w:type="lines" w:linePitch="312" w:charSpace="0"/>
        </w:sectPr>
      </w:pPr>
    </w:p>
    <w:p>
      <w:pPr>
        <w:pStyle w:val="style0"/>
        <w:spacing w:after="156" w:afterLines="50" w:lineRule="exact" w:line="600"/>
        <w:jc w:val="center"/>
        <w:rPr>
          <w:rFonts w:hint="eastAsia"/>
          <w:lang w:val="en-US" w:eastAsia="zh-CN"/>
        </w:rPr>
      </w:pPr>
      <w:r>
        <w:rPr>
          <w:rFonts w:ascii="方正小标宋简体" w:cs="方正小标宋简体" w:eastAsia="方正小标宋简体" w:hAnsi="方正小标宋简体" w:hint="eastAsia"/>
          <w:color w:val="000000"/>
          <w:sz w:val="44"/>
          <w:szCs w:val="44"/>
          <w:lang w:eastAsia="zh-CN"/>
        </w:rPr>
        <w:t>内蒙古</w:t>
      </w:r>
      <w:r>
        <w:rPr>
          <w:rFonts w:ascii="方正小标宋简体" w:cs="方正小标宋简体" w:eastAsia="方正小标宋简体" w:hAnsi="方正小标宋简体" w:hint="eastAsia"/>
          <w:color w:val="000000"/>
          <w:sz w:val="44"/>
          <w:szCs w:val="44"/>
        </w:rPr>
        <w:t>新闻奖参评作品推荐表</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349" w:hRule="exact"/>
        </w:trPr>
        <w:tc>
          <w:tcPr>
            <w:tcW w:w="1450"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仿宋" w:cs="仿宋" w:eastAsia="仿宋" w:hAnsi="仿宋" w:hint="eastAsia"/>
                <w:color w:val="000000"/>
                <w:sz w:val="24"/>
                <w:szCs w:val="18"/>
                <w:lang w:val="en-US" w:eastAsia="zh-CN"/>
              </w:rPr>
              <w:t>“实践有力量”系列蹲点调研</w:t>
            </w: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参评项目</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仿宋" w:cs="仿宋" w:eastAsia="仿宋" w:hAnsi="仿宋" w:hint="eastAsia"/>
                <w:color w:val="000000"/>
                <w:sz w:val="24"/>
                <w:szCs w:val="18"/>
                <w:lang w:val="en-US" w:eastAsia="zh-CN"/>
              </w:rPr>
              <w:t>重大主题报道</w:t>
            </w:r>
          </w:p>
        </w:tc>
      </w:tr>
      <w:tr>
        <w:tblPrEx/>
        <w:trPr>
          <w:cantSplit/>
          <w:trHeight w:val="298"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体裁</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default"/>
                <w:color w:val="000000"/>
                <w:sz w:val="28"/>
                <w:lang w:val="en-US" w:eastAsia="zh-CN"/>
              </w:rPr>
            </w:pPr>
            <w:r>
              <w:rPr>
                <w:rFonts w:ascii="仿宋" w:cs="仿宋" w:eastAsia="仿宋" w:hAnsi="仿宋" w:hint="eastAsia"/>
                <w:color w:val="000000"/>
                <w:sz w:val="24"/>
                <w:szCs w:val="18"/>
                <w:lang w:val="en-US" w:eastAsia="zh-CN"/>
              </w:rPr>
              <w:t>通讯</w:t>
            </w:r>
          </w:p>
        </w:tc>
      </w:tr>
      <w:tr>
        <w:tblPrEx/>
        <w:trPr>
          <w:cantSplit/>
          <w:trHeight w:val="277"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语种</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default"/>
                <w:color w:val="000000"/>
                <w:sz w:val="28"/>
                <w:lang w:val="en-US" w:eastAsia="zh-CN"/>
              </w:rPr>
            </w:pPr>
            <w:r>
              <w:rPr>
                <w:rFonts w:ascii="仿宋" w:cs="仿宋" w:eastAsia="仿宋" w:hAnsi="仿宋" w:hint="eastAsia"/>
                <w:color w:val="000000"/>
                <w:sz w:val="24"/>
                <w:szCs w:val="18"/>
                <w:lang w:val="en-US" w:eastAsia="zh-CN"/>
              </w:rPr>
              <w:t>中文</w:t>
            </w:r>
          </w:p>
        </w:tc>
      </w:tr>
      <w:tr>
        <w:tblPrEx/>
        <w:trPr>
          <w:trHeight w:val="500"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集体</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编辑</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集体</w:t>
            </w:r>
          </w:p>
        </w:tc>
      </w:tr>
      <w:tr>
        <w:tblPrEx/>
        <w:trPr>
          <w:cantSplit/>
          <w:trHeight w:val="470"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刊播单位</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r>
      <w:tr>
        <w:tblPrEx/>
        <w:trPr>
          <w:cantSplit/>
          <w:trHeight w:val="4018" w:hRule="exac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2023年《实践》主刊作品：“实践有力量”栏目3期45-49页、5期69-73页、6期56-61页、7期62-66页、8期42-45、9期38-41页、11期58-60页；新媒体作品：</w:t>
            </w:r>
            <w:r>
              <w:rPr>
                <w:rFonts w:ascii="仿宋_GB2312" w:cs="仿宋_GB2312" w:eastAsia="仿宋_GB2312" w:hAnsi="仿宋_GB2312" w:hint="eastAsia"/>
                <w:kern w:val="2"/>
                <w:sz w:val="22"/>
                <w:szCs w:val="22"/>
                <w:lang w:val="en-US" w:bidi="ar-SA" w:eastAsia="zh-CN"/>
              </w:rPr>
              <w:t>“北疆理论风景线”微信公众号、</w:t>
            </w:r>
            <w:r>
              <w:rPr>
                <w:rFonts w:ascii="仿宋" w:cs="仿宋" w:eastAsia="仿宋" w:hAnsi="仿宋" w:hint="eastAsia"/>
                <w:color w:val="000000"/>
                <w:sz w:val="24"/>
                <w:szCs w:val="18"/>
                <w:lang w:val="en-US" w:eastAsia="zh-CN"/>
              </w:rPr>
              <w:t>“学习强国”总平台“亮点”“三农”栏目</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刊播日期</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jc w:val="center"/>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2023年3月、5月、6月、7月、8月、9月、11月的20日；2023年6月24日</w:t>
            </w:r>
          </w:p>
        </w:tc>
      </w:tr>
      <w:tr>
        <w:tblPrEx/>
        <w:trPr>
          <w:cantSplit/>
          <w:trHeight w:val="894" w:hRule="exact"/>
        </w:trPr>
        <w:tc>
          <w:tcPr>
            <w:tcW w:w="2827"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00"/>
              <w:textAlignment w:val="auto"/>
              <w:rPr>
                <w:rFonts w:ascii="华文中宋" w:eastAsia="华文中宋" w:hAnsi="华文中宋" w:hint="eastAsia"/>
                <w:color w:val="000000"/>
                <w:sz w:val="21"/>
                <w:szCs w:val="22"/>
              </w:rPr>
            </w:pPr>
            <w:r>
              <w:rPr>
                <w:rFonts w:ascii="华文中宋" w:eastAsia="华文中宋" w:hAnsi="华文中宋" w:hint="eastAsia"/>
                <w:color w:val="000000"/>
                <w:sz w:val="21"/>
                <w:szCs w:val="22"/>
              </w:rPr>
              <w:fldChar w:fldCharType="begin"/>
            </w:r>
            <w:r>
              <w:rPr>
                <w:rFonts w:ascii="华文中宋" w:eastAsia="华文中宋" w:hAnsi="华文中宋" w:hint="eastAsia"/>
                <w:color w:val="000000"/>
                <w:sz w:val="21"/>
                <w:szCs w:val="22"/>
              </w:rPr>
              <w:instrText xml:space="preserve"> HYPERLINK "https://mp.weixin.qq.com/s/VkhsCwPnHzjjWYxMKqg_nA" </w:instrText>
            </w:r>
            <w:r>
              <w:rPr>
                <w:rFonts w:ascii="华文中宋" w:eastAsia="华文中宋" w:hAnsi="华文中宋" w:hint="eastAsia"/>
                <w:color w:val="000000"/>
                <w:sz w:val="21"/>
                <w:szCs w:val="22"/>
              </w:rPr>
              <w:fldChar w:fldCharType="separate"/>
            </w:r>
            <w:r>
              <w:rPr>
                <w:rStyle w:val="style85"/>
                <w:rFonts w:ascii="华文中宋" w:eastAsia="华文中宋" w:hAnsi="华文中宋" w:hint="eastAsia"/>
                <w:color w:val="000000"/>
                <w:sz w:val="21"/>
                <w:szCs w:val="22"/>
              </w:rPr>
              <w:t>https://mp.weixin.qq.com/s/VkhsCwPnHzjjWYxMKqg_nA</w:t>
            </w:r>
            <w:r>
              <w:rPr>
                <w:rFonts w:ascii="华文中宋" w:eastAsia="华文中宋" w:hAnsi="华文中宋" w:hint="eastAsia"/>
                <w:color w:val="000000"/>
                <w:sz w:val="21"/>
                <w:szCs w:val="22"/>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r>
              <w:rPr>
                <w:rFonts w:ascii="华文中宋" w:eastAsia="华文中宋" w:hAnsi="华文中宋" w:hint="eastAsia"/>
                <w:color w:val="000000"/>
                <w:sz w:val="21"/>
                <w:szCs w:val="22"/>
              </w:rPr>
              <w:t>https://article.xuexi.cn/articles/index.html?art_id=9905491253921004050&amp;item_id=9905491253921004050&amp;cdn=https%3A%2F%2Fregion-neimenggu-resource&amp;study_style_id=video_default&amp;pid=&amp;ptype=-1&amp;source=share&amp;share_to=wx_single</w:t>
            </w:r>
          </w:p>
        </w:tc>
      </w:tr>
      <w:tr>
        <w:tblPrEx/>
        <w:trPr>
          <w:cantSplit/>
          <w:trHeight w:val="90"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仿宋" w:eastAsia="仿宋" w:hAnsi="仿宋" w:hint="default"/>
                <w:color w:val="000000"/>
                <w:w w:val="95"/>
                <w:szCs w:val="21"/>
                <w:lang w:val="en-US" w:eastAsia="zh-CN"/>
              </w:rPr>
            </w:pPr>
            <w:r>
              <w:rPr>
                <w:rFonts w:ascii="仿宋" w:cs="仿宋" w:eastAsia="仿宋" w:hAnsi="仿宋" w:hint="eastAsia"/>
                <w:color w:val="000000"/>
                <w:sz w:val="24"/>
                <w:szCs w:val="18"/>
                <w:lang w:val="en-US" w:eastAsia="zh-CN"/>
              </w:rPr>
              <w:t>为深入贯彻落实习近平总书记对内蒙古重要讲话重要指示批示精神、国务院《意见》和自治区党委关于落实五大任务、推动高质量发展的相关决策部署，实践杂志社组成由社领导带队的“实践有力量”调研组，深入12盟市调研采访，与12盟市相关领域机关、企事业单位和专家学者进行深入交流，最终由编辑部骨干记者撰写形成重大主题系列报道7篇文章和1个新媒体作品。该重大主题系列报道经社编委会立意定题、全面把控，充分体现“理论+实践”的特色，多角度、全方位展现我区加快推进落实五大任务、推动经济社会高质量发展的生动实践和亮点成效，为进一步凝心聚力、振奋精神、鼓舞干劲，营造了真抓实干、开拓进取的舆论氛围。</w:t>
            </w:r>
          </w:p>
        </w:tc>
      </w:tr>
      <w:tr>
        <w:tblPrEx/>
        <w:trPr>
          <w:cantSplit/>
          <w:trHeight w:val="2115"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该重大主题</w:t>
            </w:r>
            <w:r>
              <w:rPr>
                <w:rFonts w:ascii="仿宋" w:cs="仿宋" w:eastAsia="仿宋" w:hAnsi="仿宋" w:hint="default"/>
                <w:color w:val="000000"/>
                <w:sz w:val="24"/>
                <w:szCs w:val="18"/>
                <w:lang w:val="en-US" w:eastAsia="zh-CN"/>
              </w:rPr>
              <w:t>报道</w:t>
            </w:r>
            <w:r>
              <w:rPr>
                <w:rFonts w:ascii="仿宋" w:cs="仿宋" w:eastAsia="仿宋" w:hAnsi="仿宋" w:hint="eastAsia"/>
                <w:color w:val="000000"/>
                <w:sz w:val="24"/>
                <w:szCs w:val="18"/>
                <w:lang w:val="en-US" w:eastAsia="zh-CN"/>
              </w:rPr>
              <w:t>系列</w:t>
            </w:r>
            <w:r>
              <w:rPr>
                <w:rFonts w:ascii="仿宋" w:cs="仿宋" w:eastAsia="仿宋" w:hAnsi="仿宋" w:hint="default"/>
                <w:color w:val="000000"/>
                <w:sz w:val="24"/>
                <w:szCs w:val="18"/>
                <w:lang w:val="en-US" w:eastAsia="zh-CN"/>
              </w:rPr>
              <w:t>作品作品</w:t>
            </w:r>
            <w:r>
              <w:rPr>
                <w:rFonts w:ascii="仿宋" w:cs="仿宋" w:eastAsia="仿宋" w:hAnsi="仿宋" w:hint="eastAsia"/>
                <w:color w:val="000000"/>
                <w:sz w:val="24"/>
                <w:szCs w:val="18"/>
                <w:lang w:val="en-US" w:eastAsia="zh-CN"/>
              </w:rPr>
              <w:t>内容</w:t>
            </w:r>
            <w:r>
              <w:rPr>
                <w:rFonts w:ascii="仿宋" w:cs="仿宋" w:eastAsia="仿宋" w:hAnsi="仿宋" w:hint="default"/>
                <w:color w:val="000000"/>
                <w:sz w:val="24"/>
                <w:szCs w:val="18"/>
                <w:lang w:val="en-US" w:eastAsia="zh-CN"/>
              </w:rPr>
              <w:t>鲜活</w:t>
            </w:r>
            <w:r>
              <w:rPr>
                <w:rFonts w:ascii="仿宋" w:cs="仿宋" w:eastAsia="仿宋" w:hAnsi="仿宋" w:hint="eastAsia"/>
                <w:color w:val="000000"/>
                <w:sz w:val="24"/>
                <w:szCs w:val="18"/>
                <w:lang w:val="en-US" w:eastAsia="zh-CN"/>
              </w:rPr>
              <w:t>、</w:t>
            </w:r>
            <w:r>
              <w:rPr>
                <w:rFonts w:ascii="仿宋" w:cs="仿宋" w:eastAsia="仿宋" w:hAnsi="仿宋" w:hint="default"/>
                <w:color w:val="000000"/>
                <w:sz w:val="24"/>
                <w:szCs w:val="18"/>
                <w:lang w:val="en-US" w:eastAsia="zh-CN"/>
              </w:rPr>
              <w:t>可读性</w:t>
            </w:r>
            <w:r>
              <w:rPr>
                <w:rFonts w:ascii="仿宋" w:cs="仿宋" w:eastAsia="仿宋" w:hAnsi="仿宋" w:hint="eastAsia"/>
                <w:color w:val="000000"/>
                <w:sz w:val="24"/>
                <w:szCs w:val="18"/>
                <w:lang w:val="en-US" w:eastAsia="zh-CN"/>
              </w:rPr>
              <w:t>强</w:t>
            </w:r>
            <w:r>
              <w:rPr>
                <w:rFonts w:ascii="仿宋" w:cs="仿宋" w:eastAsia="仿宋" w:hAnsi="仿宋" w:hint="default"/>
                <w:color w:val="000000"/>
                <w:sz w:val="24"/>
                <w:szCs w:val="18"/>
                <w:lang w:val="en-US" w:eastAsia="zh-CN"/>
              </w:rPr>
              <w:t>，</w:t>
            </w:r>
            <w:r>
              <w:rPr>
                <w:rFonts w:ascii="仿宋" w:cs="仿宋" w:eastAsia="仿宋" w:hAnsi="仿宋" w:hint="eastAsia"/>
                <w:color w:val="000000"/>
                <w:sz w:val="24"/>
                <w:szCs w:val="18"/>
                <w:lang w:val="en-US" w:eastAsia="zh-CN"/>
              </w:rPr>
              <w:t>同时不失理论深度，</w:t>
            </w:r>
            <w:r>
              <w:rPr>
                <w:rFonts w:ascii="仿宋" w:cs="仿宋" w:eastAsia="仿宋" w:hAnsi="仿宋" w:hint="default"/>
                <w:color w:val="000000"/>
                <w:sz w:val="24"/>
                <w:szCs w:val="18"/>
                <w:lang w:val="en-US" w:eastAsia="zh-CN"/>
              </w:rPr>
              <w:t>给人启迪</w:t>
            </w:r>
            <w:r>
              <w:rPr>
                <w:rFonts w:ascii="仿宋" w:cs="仿宋" w:eastAsia="仿宋" w:hAnsi="仿宋" w:hint="eastAsia"/>
                <w:color w:val="000000"/>
                <w:sz w:val="24"/>
                <w:szCs w:val="18"/>
                <w:lang w:val="en-US" w:eastAsia="zh-CN"/>
              </w:rPr>
              <w:t>，自治区专家学者对该系列报道相关文章进行了专家点评。该系列作品</w:t>
            </w:r>
            <w:r>
              <w:rPr>
                <w:rFonts w:ascii="仿宋" w:cs="仿宋" w:eastAsia="仿宋" w:hAnsi="仿宋" w:hint="default"/>
                <w:color w:val="000000"/>
                <w:sz w:val="24"/>
                <w:szCs w:val="18"/>
                <w:lang w:val="en-US" w:eastAsia="zh-CN"/>
              </w:rPr>
              <w:t>传播广泛，广受赞誉</w:t>
            </w:r>
            <w:r>
              <w:rPr>
                <w:rFonts w:ascii="仿宋" w:cs="仿宋" w:eastAsia="仿宋" w:hAnsi="仿宋" w:hint="eastAsia"/>
                <w:color w:val="000000"/>
                <w:sz w:val="24"/>
                <w:szCs w:val="18"/>
                <w:lang w:val="en-US" w:eastAsia="zh-CN"/>
              </w:rPr>
              <w:t>，在《实践》刊发后，同时在“学习强国”内蒙古学习平台、实践融媒等新媒体平台转载，其中新媒体作品《从一棵草到一杯奶——解码“中国奶罐”全产业链》还被“学习强国”总平台转载推送。</w:t>
            </w:r>
          </w:p>
        </w:tc>
      </w:tr>
      <w:tr>
        <w:tblPrEx/>
        <w:trPr>
          <w:cantSplit/>
          <w:trHeight w:val="2763"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该重大主题系列报道紧紧围绕加快推进落实五大任务、推动高质量发展，坚持团结稳定鼓劲、正面宣传为主，深入策划、创新方法、丰富载体、做大声势、强化引领，推动形成了有利于加快推进落实五大任务的思想共识、舆论氛围、精神状态和社会环境。</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华文中宋" w:eastAsia="华文中宋" w:hAnsi="华文中宋"/>
                <w:color w:val="000000"/>
                <w:spacing w:val="-2"/>
                <w:sz w:val="28"/>
              </w:rPr>
            </w:pPr>
            <w:r>
              <w:rPr>
                <w:rFonts w:ascii="仿宋" w:cs="Times New Roman" w:eastAsia="仿宋" w:hAnsi="仿宋" w:hint="eastAsia"/>
                <w:color w:val="000000"/>
                <w:w w:val="95"/>
                <w:szCs w:val="21"/>
                <w:lang w:val="en-US" w:eastAsia="zh-CN"/>
              </w:rPr>
              <w:t xml:space="preserve">                    </w:t>
            </w:r>
            <w:r>
              <w:rPr>
                <w:rFonts w:ascii="华文中宋" w:eastAsia="华文中宋" w:hAnsi="华文中宋" w:hint="eastAsia"/>
                <w:color w:val="000000"/>
                <w:spacing w:val="-2"/>
                <w:sz w:val="28"/>
              </w:rPr>
              <w:t xml:space="preserve">  </w:t>
            </w:r>
          </w:p>
          <w:p>
            <w:pPr>
              <w:pStyle w:val="style0"/>
              <w:wordWrap w:val="false"/>
              <w:spacing w:lineRule="exact" w:line="360"/>
              <w:jc w:val="right"/>
              <w:rPr>
                <w:rFonts w:ascii="华文中宋" w:eastAsia="华文中宋" w:hAnsi="华文中宋" w:hint="default"/>
                <w:color w:val="000000"/>
                <w:spacing w:val="-2"/>
                <w:sz w:val="28"/>
                <w:lang w:val="en-US" w:eastAsia="zh-CN"/>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pacing w:val="-2"/>
                <w:sz w:val="28"/>
                <w:lang w:val="en-US" w:eastAsia="zh-CN"/>
              </w:rPr>
              <w:t xml:space="preserve">        </w:t>
            </w:r>
          </w:p>
          <w:p>
            <w:pPr>
              <w:pStyle w:val="style0"/>
              <w:wordWrap w:val="false"/>
              <w:spacing w:lineRule="exact" w:line="360"/>
              <w:jc w:val="right"/>
              <w:rPr>
                <w:rFonts w:ascii="华文中宋" w:eastAsia="华文中宋" w:hAnsi="华文中宋" w:hint="default"/>
                <w:color w:val="000000"/>
                <w:sz w:val="28"/>
                <w:lang w:val="en-US" w:eastAsia="zh-CN"/>
              </w:rPr>
            </w:pPr>
            <w:r>
              <w:rPr>
                <w:rFonts w:ascii="华文中宋" w:eastAsia="华文中宋" w:hAnsi="华文中宋" w:hint="eastAsia"/>
                <w:color w:val="000000"/>
                <w:sz w:val="28"/>
              </w:rPr>
              <w:t>（盖单位公章）</w:t>
            </w:r>
            <w:r>
              <w:rPr>
                <w:rFonts w:ascii="华文中宋" w:eastAsia="华文中宋" w:hAnsi="华文中宋" w:hint="eastAsia"/>
                <w:color w:val="000000"/>
                <w:sz w:val="28"/>
                <w:lang w:val="en-US" w:eastAsia="zh-CN"/>
              </w:rPr>
              <w:t xml:space="preserve">     </w:t>
            </w:r>
          </w:p>
          <w:p>
            <w:pPr>
              <w:pStyle w:val="style0"/>
              <w:wordWrap w:val="false"/>
              <w:jc w:val="right"/>
              <w:rPr>
                <w:rFonts w:ascii="仿宋" w:eastAsia="华文中宋" w:hAnsi="仿宋" w:hint="default"/>
                <w:color w:val="000000"/>
                <w:szCs w:val="21"/>
                <w:lang w:val="en-US" w:eastAsia="zh-CN"/>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hint="eastAsia"/>
                <w:color w:val="000000"/>
                <w:sz w:val="28"/>
                <w:lang w:val="en-US" w:eastAsia="zh-CN"/>
              </w:rPr>
              <w:t>4</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r>
              <w:rPr>
                <w:rFonts w:ascii="华文中宋" w:eastAsia="华文中宋" w:hAnsi="华文中宋" w:hint="eastAsia"/>
                <w:color w:val="000000"/>
                <w:sz w:val="28"/>
                <w:lang w:val="en-US" w:eastAsia="zh-CN"/>
              </w:rPr>
              <w:t xml:space="preserve">     </w:t>
            </w:r>
          </w:p>
        </w:tc>
      </w:tr>
    </w:tbl>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jc w:val="both"/>
        <w:rPr>
          <w:rFonts w:ascii="华文仿宋" w:eastAsia="华文仿宋" w:hAnsi="华文仿宋"/>
          <w:color w:val="000000"/>
          <w:szCs w:val="32"/>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lang w:eastAsia="zh-CN"/>
        </w:rPr>
        <w:t>内蒙古</w:t>
      </w:r>
      <w:r>
        <w:rPr>
          <w:rFonts w:ascii="方正小标宋简体" w:cs="方正小标宋简体" w:eastAsia="方正小标宋简体" w:hAnsi="方正小标宋简体" w:hint="eastAsia"/>
          <w:color w:val="000000"/>
          <w:sz w:val="44"/>
          <w:szCs w:val="44"/>
        </w:rPr>
        <w:t>新闻奖参评作品推荐表</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562" w:hRule="exact"/>
        </w:trPr>
        <w:tc>
          <w:tcPr>
            <w:tcW w:w="1450"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仿宋" w:cs="仿宋" w:eastAsia="仿宋" w:hAnsi="仿宋" w:hint="eastAsia"/>
                <w:color w:val="000000"/>
                <w:sz w:val="24"/>
                <w:szCs w:val="18"/>
                <w:lang w:val="en-US" w:eastAsia="zh-CN"/>
              </w:rPr>
              <w:t>大河奔流</w:t>
            </w: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参评项目</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系列报道</w:t>
            </w:r>
          </w:p>
        </w:tc>
      </w:tr>
      <w:tr>
        <w:tblPrEx/>
        <w:trPr>
          <w:cantSplit/>
          <w:trHeight w:val="526"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体裁</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通讯</w:t>
            </w:r>
          </w:p>
        </w:tc>
      </w:tr>
      <w:tr>
        <w:tblPrEx/>
        <w:trPr>
          <w:cantSplit/>
          <w:trHeight w:val="387" w:hRule="exact"/>
        </w:trPr>
        <w:tc>
          <w:tcPr>
            <w:tcW w:w="1450"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560"/>
              <w:jc w:val="both"/>
              <w:textAlignment w:val="auto"/>
              <w:rPr>
                <w:rFonts w:ascii="华文中宋" w:eastAsia="华文中宋" w:hAnsi="华文中宋"/>
                <w:color w:val="000000"/>
                <w:sz w:val="28"/>
              </w:rPr>
            </w:pPr>
          </w:p>
        </w:tc>
        <w:tc>
          <w:tcPr>
            <w:tcW w:w="3534" w:type="dxa"/>
            <w:gridSpan w:val="3"/>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p>
        </w:tc>
        <w:tc>
          <w:tcPr>
            <w:tcW w:w="135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语种</w:t>
            </w:r>
          </w:p>
        </w:tc>
        <w:tc>
          <w:tcPr>
            <w:tcW w:w="328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 w:cs="仿宋" w:eastAsia="仿宋" w:hAnsi="仿宋" w:hint="default"/>
                <w:color w:val="000000"/>
                <w:sz w:val="24"/>
                <w:szCs w:val="18"/>
                <w:lang w:val="en-US" w:eastAsia="zh-CN"/>
              </w:rPr>
            </w:pPr>
          </w:p>
        </w:tc>
      </w:tr>
      <w:tr>
        <w:tblPrEx/>
        <w:trPr>
          <w:trHeight w:val="845"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高旭天、刘秉承、张晶、王婷、鲁茜、包小婷、冯济东、王丹</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编辑</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吕亚娟、高旭天、戈文慧</w:t>
            </w:r>
          </w:p>
        </w:tc>
      </w:tr>
      <w:tr>
        <w:tblPrEx/>
        <w:trPr>
          <w:cantSplit/>
          <w:trHeight w:val="561" w:hRule="atLeas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刊播单位</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eastAsia"/>
                <w:color w:val="000000"/>
                <w:sz w:val="28"/>
                <w:lang w:eastAsia="zh-CN"/>
              </w:rPr>
            </w:pPr>
            <w:r>
              <w:rPr>
                <w:rFonts w:ascii="仿宋" w:cs="仿宋" w:eastAsia="仿宋" w:hAnsi="仿宋" w:hint="eastAsia"/>
                <w:color w:val="000000"/>
                <w:sz w:val="24"/>
                <w:szCs w:val="18"/>
                <w:lang w:val="en-US" w:eastAsia="zh-CN"/>
              </w:rPr>
              <w:t>实践杂志社</w:t>
            </w:r>
          </w:p>
        </w:tc>
      </w:tr>
      <w:tr>
        <w:tblPrEx/>
        <w:trPr>
          <w:cantSplit/>
          <w:trHeight w:val="968" w:hRule="exact"/>
        </w:trPr>
        <w:tc>
          <w:tcPr>
            <w:tcW w:w="145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《实践》杂志2023年第5期18—29页</w:t>
            </w:r>
          </w:p>
        </w:tc>
        <w:tc>
          <w:tcPr>
            <w:tcW w:w="85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hint="eastAsia"/>
                <w:color w:val="000000"/>
                <w:sz w:val="28"/>
                <w:lang w:eastAsia="zh-CN"/>
              </w:rPr>
            </w:pPr>
            <w:r>
              <w:rPr>
                <w:rFonts w:ascii="华文中宋" w:eastAsia="华文中宋" w:hAnsi="华文中宋" w:hint="eastAsia"/>
                <w:color w:val="000000"/>
                <w:sz w:val="28"/>
                <w:lang w:eastAsia="zh-CN"/>
              </w:rPr>
              <w:t>刊播日期</w:t>
            </w:r>
          </w:p>
        </w:tc>
        <w:tc>
          <w:tcPr>
            <w:tcW w:w="464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jc w:val="both"/>
              <w:textAlignment w:val="auto"/>
              <w:rPr>
                <w:rFonts w:ascii="宋体" w:cs="宋体" w:eastAsia="宋体" w:hAnsi="宋体" w:hint="default"/>
                <w:color w:val="000000"/>
                <w:sz w:val="28"/>
                <w:lang w:val="en-US" w:eastAsia="zh-CN"/>
              </w:rPr>
            </w:pPr>
            <w:r>
              <w:rPr>
                <w:rFonts w:ascii="仿宋" w:cs="仿宋" w:eastAsia="仿宋" w:hAnsi="仿宋" w:hint="eastAsia"/>
                <w:color w:val="000000"/>
                <w:sz w:val="24"/>
                <w:szCs w:val="18"/>
                <w:lang w:val="en-US" w:eastAsia="zh-CN"/>
              </w:rPr>
              <w:t>2023年5月1日</w:t>
            </w:r>
          </w:p>
        </w:tc>
      </w:tr>
      <w:tr>
        <w:tblPrEx/>
        <w:trPr>
          <w:cantSplit/>
          <w:trHeight w:val="367" w:hRule="exact"/>
        </w:trPr>
        <w:tc>
          <w:tcPr>
            <w:tcW w:w="2827"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both"/>
              <w:textAlignment w:val="auto"/>
              <w:rPr>
                <w:rFonts w:ascii="华文中宋" w:eastAsia="华文中宋" w:hAnsi="华文中宋"/>
                <w:color w:val="000000"/>
                <w:sz w:val="28"/>
              </w:rPr>
            </w:pPr>
          </w:p>
        </w:tc>
      </w:tr>
      <w:tr>
        <w:tblPrEx/>
        <w:trPr>
          <w:cantSplit/>
          <w:trHeight w:val="90" w:hRule="atLeast"/>
        </w:trPr>
        <w:tc>
          <w:tcPr>
            <w:tcW w:w="1450" w:type="dxa"/>
            <w:tcBorders/>
            <w:vAlign w:val="center"/>
          </w:tcPr>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实践》杂志紧紧围绕习近平总书记亲自部署的黄河流域生态保护和高质量发展重大战略，以《遇见黄河发展新故事》讲述了沿黄地区通过打造区域公用品牌、建设美丽乡村、节约用水的新发展故事。以《遇见黄河安澜好风光》讲述了通过生态保护、综合治理、法治保障，有效治理黄河水土流失、污水防治、完善治理体制的故事。以《遇见黄河文化活化石》讲述了通过源远流长的文化历史汇聚民族团结力量，以文化基础实现文旅融合，以文化创新创造新的黄河文化作品的故事。</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创作团队在接到采访任务后，迅速在各采访组中商讨写作方向。讨论结束并确定后，即刻奔往目标地区现场采访。特别是《遇见黄河文化活化石》团队并未局限于记者的讨论结果，而是通过联系包头市社科院专家，对采访内容作了高屋建瓴的指导。</w:t>
            </w:r>
          </w:p>
        </w:tc>
      </w:tr>
      <w:tr>
        <w:tblPrEx/>
        <w:trPr>
          <w:cantSplit/>
          <w:trHeight w:val="1728" w:hRule="exact"/>
        </w:trPr>
        <w:tc>
          <w:tcPr>
            <w:tcW w:w="1450" w:type="dxa"/>
            <w:tcBorders/>
            <w:vAlign w:val="center"/>
          </w:tcPr>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该</w:t>
            </w:r>
            <w:r>
              <w:rPr>
                <w:rFonts w:ascii="仿宋" w:cs="仿宋" w:eastAsia="仿宋" w:hAnsi="仿宋" w:hint="default"/>
                <w:color w:val="000000"/>
                <w:sz w:val="24"/>
                <w:szCs w:val="18"/>
                <w:lang w:val="en-US" w:eastAsia="zh-CN"/>
              </w:rPr>
              <w:t>系列报道</w:t>
            </w:r>
            <w:r>
              <w:rPr>
                <w:rFonts w:ascii="仿宋" w:cs="仿宋" w:eastAsia="仿宋" w:hAnsi="仿宋" w:hint="eastAsia"/>
                <w:color w:val="000000"/>
                <w:sz w:val="24"/>
                <w:szCs w:val="18"/>
                <w:lang w:val="en-US" w:eastAsia="zh-CN"/>
              </w:rPr>
              <w:t>在《实践》杂志推出后，于实践杂志网、“学习强国”内蒙古学习平台也同步上线，总阅读量达22万多。</w:t>
            </w:r>
          </w:p>
        </w:tc>
      </w:tr>
      <w:tr>
        <w:tblPrEx/>
        <w:trPr>
          <w:cantSplit/>
          <w:trHeight w:val="2919" w:hRule="exact"/>
        </w:trPr>
        <w:tc>
          <w:tcPr>
            <w:tcW w:w="1450" w:type="dxa"/>
            <w:tcBorders>
              <w:bottom w:val="single" w:sz="4" w:space="0" w:color="auto"/>
            </w:tcBorders>
            <w:vAlign w:val="center"/>
          </w:tcPr>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both"/>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both"/>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华文中宋" w:eastAsia="华文中宋" w:hAnsi="华文中宋"/>
                <w:color w:val="000000"/>
                <w:spacing w:val="-2"/>
                <w:sz w:val="28"/>
              </w:rPr>
            </w:pPr>
            <w:r>
              <w:rPr>
                <w:rFonts w:ascii="仿宋" w:cs="仿宋" w:eastAsia="仿宋" w:hAnsi="仿宋" w:hint="eastAsia"/>
                <w:color w:val="000000"/>
                <w:sz w:val="24"/>
                <w:szCs w:val="18"/>
                <w:lang w:val="en-US" w:eastAsia="zh-CN"/>
              </w:rPr>
              <w:t>该系列报道为读者呈现了一张黄河流域生态保护和高质量发展的内蒙古答卷，有效展示了自治区沿黄地区加强生态保护治理、保障黄河长治久安、促进流域高质量发展、改善人民群众生活、保护传承弘扬黄河文化的新形象。</w:t>
            </w:r>
            <w:r>
              <w:rPr>
                <w:rFonts w:ascii="华文中宋" w:eastAsia="华文中宋" w:hAnsi="华文中宋" w:hint="eastAsia"/>
                <w:color w:val="000000"/>
                <w:spacing w:val="-2"/>
                <w:sz w:val="28"/>
              </w:rPr>
              <w:t xml:space="preserve"> </w:t>
            </w:r>
          </w:p>
          <w:p>
            <w:pPr>
              <w:pStyle w:val="style0"/>
              <w:wordWrap w:val="false"/>
              <w:spacing w:lineRule="exact" w:line="360"/>
              <w:jc w:val="right"/>
              <w:rPr>
                <w:rFonts w:ascii="华文中宋" w:eastAsia="华文中宋" w:hAnsi="华文中宋" w:hint="default"/>
                <w:color w:val="000000"/>
                <w:spacing w:val="-2"/>
                <w:sz w:val="28"/>
                <w:lang w:val="en-US" w:eastAsia="zh-CN"/>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pacing w:val="-2"/>
                <w:sz w:val="28"/>
                <w:lang w:val="en-US" w:eastAsia="zh-CN"/>
              </w:rPr>
              <w:t xml:space="preserve">        </w:t>
            </w:r>
          </w:p>
          <w:p>
            <w:pPr>
              <w:pStyle w:val="style0"/>
              <w:wordWrap w:val="false"/>
              <w:spacing w:lineRule="exact" w:line="360"/>
              <w:jc w:val="right"/>
              <w:rPr>
                <w:rFonts w:ascii="华文中宋" w:eastAsia="华文中宋" w:hAnsi="华文中宋" w:hint="default"/>
                <w:color w:val="000000"/>
                <w:sz w:val="28"/>
                <w:lang w:val="en-US" w:eastAsia="zh-CN"/>
              </w:rPr>
            </w:pPr>
            <w:r>
              <w:rPr>
                <w:rFonts w:ascii="华文中宋" w:eastAsia="华文中宋" w:hAnsi="华文中宋" w:hint="eastAsia"/>
                <w:color w:val="000000"/>
                <w:sz w:val="28"/>
              </w:rPr>
              <w:t>（盖单位公章）</w:t>
            </w:r>
            <w:r>
              <w:rPr>
                <w:rFonts w:ascii="华文中宋" w:eastAsia="华文中宋" w:hAnsi="华文中宋" w:hint="eastAsia"/>
                <w:color w:val="000000"/>
                <w:sz w:val="28"/>
                <w:lang w:val="en-US" w:eastAsia="zh-CN"/>
              </w:rPr>
              <w:t xml:space="preserve">     </w:t>
            </w:r>
          </w:p>
          <w:p>
            <w:pPr>
              <w:pStyle w:val="style0"/>
              <w:wordWrap w:val="false"/>
              <w:jc w:val="right"/>
              <w:rPr>
                <w:rFonts w:ascii="仿宋" w:eastAsia="华文中宋" w:hAnsi="仿宋" w:hint="default"/>
                <w:color w:val="000000"/>
                <w:szCs w:val="21"/>
                <w:lang w:val="en-US" w:eastAsia="zh-CN"/>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r>
              <w:rPr>
                <w:rFonts w:ascii="华文中宋" w:eastAsia="华文中宋" w:hAnsi="华文中宋" w:hint="eastAsia"/>
                <w:color w:val="000000"/>
                <w:sz w:val="28"/>
                <w:lang w:val="en-US" w:eastAsia="zh-CN"/>
              </w:rPr>
              <w:t xml:space="preserve">     </w:t>
            </w:r>
          </w:p>
        </w:tc>
      </w:tr>
    </w:tbl>
    <w:p>
      <w:pPr>
        <w:pStyle w:val="style0"/>
        <w:jc w:val="both"/>
        <w:rPr>
          <w:rFonts w:ascii="华文仿宋" w:eastAsia="华文仿宋" w:hAnsi="华文仿宋"/>
          <w:color w:val="000000"/>
          <w:szCs w:val="32"/>
        </w:rPr>
        <w:sectPr>
          <w:headerReference w:type="default" r:id="rId3"/>
          <w:pgSz w:w="11906" w:h="16838" w:orient="portrait"/>
          <w:pgMar w:top="1440" w:right="1247" w:bottom="1440" w:left="1247" w:header="851" w:footer="1418" w:gutter="0"/>
          <w:pgNumType w:fmt="decimal"/>
          <w:cols w:space="720" w:num="1"/>
          <w:docGrid w:type="lines" w:linePitch="312" w:charSpace="0"/>
        </w:sectPr>
      </w:pPr>
    </w:p>
    <w:p>
      <w:pPr>
        <w:pStyle w:val="style0"/>
        <w:spacing w:lineRule="exact" w:line="560"/>
        <w:rPr>
          <w:rFonts w:ascii="黑体" w:eastAsia="黑体" w:hAnsi="黑体"/>
        </w:rPr>
      </w:pPr>
      <w:r>
        <w:rPr>
          <w:rFonts w:ascii="黑体" w:eastAsia="黑体" w:hAnsi="黑体" w:hint="eastAsia"/>
        </w:rPr>
        <w:t>附件</w:t>
      </w:r>
      <w:r>
        <w:rPr>
          <w:rFonts w:ascii="黑体" w:eastAsia="黑体" w:hAnsi="黑体"/>
        </w:rPr>
        <w:t>5</w:t>
      </w:r>
    </w:p>
    <w:p>
      <w:pPr>
        <w:pStyle w:val="style0"/>
        <w:spacing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729" w:hRule="exact"/>
        </w:trPr>
        <w:tc>
          <w:tcPr>
            <w:tcW w:w="1450" w:type="dxa"/>
            <w:vMerge w:val="restart"/>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300"/>
              <w:rPr>
                <w:rFonts w:ascii="华文中宋" w:eastAsia="华文中宋" w:hAnsi="华文中宋"/>
                <w:color w:val="000000"/>
                <w:sz w:val="28"/>
              </w:rPr>
            </w:pPr>
            <w:r>
              <w:rPr>
                <w:rFonts w:ascii="仿宋" w:cs="仿宋" w:eastAsia="仿宋" w:hAnsi="仿宋" w:hint="eastAsia"/>
                <w:color w:val="000000"/>
                <w:sz w:val="24"/>
                <w:szCs w:val="18"/>
                <w:lang w:val="en-US" w:eastAsia="zh-CN"/>
              </w:rPr>
              <w:t>最美家乡河诞生记——记巴彦淖尔市二黄河工程</w:t>
            </w:r>
            <w:bookmarkStart w:id="0" w:name="_GoBack"/>
            <w:bookmarkEnd w:id="0"/>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color w:val="000000"/>
                <w:sz w:val="28"/>
              </w:rPr>
            </w:pPr>
          </w:p>
        </w:tc>
      </w:tr>
      <w:tr>
        <w:tblPrEx/>
        <w:trPr>
          <w:cantSplit/>
          <w:trHeight w:val="693"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jc w:val="center"/>
              <w:rPr>
                <w:rFonts w:ascii="仿宋_GB2312"/>
                <w:color w:val="000000"/>
                <w:sz w:val="28"/>
              </w:rPr>
            </w:pPr>
            <w:r>
              <w:rPr>
                <w:rFonts w:ascii="仿宋" w:cs="仿宋" w:eastAsia="仿宋" w:hAnsi="仿宋" w:hint="eastAsia"/>
                <w:color w:val="000000"/>
                <w:sz w:val="24"/>
                <w:szCs w:val="18"/>
              </w:rPr>
              <w:t>通讯</w:t>
            </w:r>
          </w:p>
        </w:tc>
      </w:tr>
      <w:tr>
        <w:tblPrEx/>
        <w:trPr>
          <w:cantSplit/>
          <w:trHeight w:val="542"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color w:val="000000"/>
                <w:sz w:val="28"/>
              </w:rPr>
            </w:pPr>
            <w:r>
              <w:rPr>
                <w:rFonts w:ascii="仿宋" w:cs="仿宋" w:eastAsia="仿宋" w:hAnsi="仿宋" w:hint="eastAsia"/>
                <w:color w:val="000000"/>
                <w:sz w:val="24"/>
                <w:szCs w:val="18"/>
              </w:rPr>
              <w:t>蒙古语</w:t>
            </w:r>
          </w:p>
        </w:tc>
      </w:tr>
      <w:tr>
        <w:tblPrEx/>
        <w:trPr>
          <w:trHeight w:val="685" w:hRule="atLeast"/>
        </w:trPr>
        <w:tc>
          <w:tcPr>
            <w:tcW w:w="1450" w:type="dxa"/>
            <w:tcBorders/>
            <w:vAlign w:val="center"/>
          </w:tcPr>
          <w:p>
            <w:pPr>
              <w:pStyle w:val="style0"/>
              <w:spacing w:lineRule="exact" w:line="320"/>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宝鹿尔其其格</w:t>
            </w:r>
          </w:p>
        </w:tc>
        <w:tc>
          <w:tcPr>
            <w:tcW w:w="855"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格根塔娜、脑根塔拉</w:t>
            </w:r>
          </w:p>
        </w:tc>
      </w:tr>
      <w:tr>
        <w:tblPrEx/>
        <w:trPr>
          <w:cantSplit/>
          <w:trHeight w:val="760" w:hRule="atLeast"/>
        </w:trPr>
        <w:tc>
          <w:tcPr>
            <w:tcW w:w="1450"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实践杂志社</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实践杂志社</w:t>
            </w:r>
          </w:p>
        </w:tc>
      </w:tr>
      <w:tr>
        <w:tblPrEx/>
        <w:trPr>
          <w:cantSplit/>
          <w:trHeight w:val="933" w:hRule="exact"/>
        </w:trPr>
        <w:tc>
          <w:tcPr>
            <w:tcW w:w="1450" w:type="dxa"/>
            <w:tcBorders/>
            <w:vAlign w:val="center"/>
          </w:tcPr>
          <w:p>
            <w:pPr>
              <w:pStyle w:val="style0"/>
              <w:spacing w:lineRule="exact" w:line="440"/>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《实践》蒙文版</w:t>
            </w:r>
          </w:p>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2023年第10期</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300"/>
              <w:rPr>
                <w:rFonts w:ascii="仿宋" w:cs="仿宋" w:eastAsia="仿宋" w:hAnsi="仿宋" w:hint="eastAsia"/>
                <w:color w:val="000000"/>
                <w:sz w:val="24"/>
                <w:szCs w:val="18"/>
              </w:rPr>
            </w:pPr>
            <w:r>
              <w:rPr>
                <w:rFonts w:ascii="仿宋" w:cs="仿宋" w:eastAsia="仿宋" w:hAnsi="仿宋" w:hint="eastAsia"/>
                <w:color w:val="000000"/>
                <w:sz w:val="24"/>
                <w:szCs w:val="18"/>
              </w:rPr>
              <w:t>2023年10月1日</w:t>
            </w:r>
          </w:p>
        </w:tc>
      </w:tr>
      <w:tr>
        <w:tblPrEx/>
        <w:trPr>
          <w:cantSplit/>
          <w:trHeight w:val="519" w:hRule="exact"/>
        </w:trPr>
        <w:tc>
          <w:tcPr>
            <w:tcW w:w="2827" w:type="dxa"/>
            <w:gridSpan w:val="2"/>
            <w:tcBorders/>
            <w:vAlign w:val="center"/>
          </w:tcPr>
          <w:p>
            <w:pPr>
              <w:pStyle w:val="style0"/>
              <w:spacing w:lineRule="exact" w:line="340"/>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p>
        </w:tc>
      </w:tr>
      <w:tr>
        <w:tblPrEx/>
        <w:trPr>
          <w:cantSplit/>
          <w:trHeight w:val="90" w:hRule="atLeast"/>
        </w:trPr>
        <w:tc>
          <w:tcPr>
            <w:tcW w:w="1450" w:type="dxa"/>
            <w:tcBorders/>
            <w:vAlign w:val="center"/>
          </w:tcPr>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vAlign w:val="center"/>
          </w:tcPr>
          <w:p>
            <w:pPr>
              <w:pStyle w:val="style0"/>
              <w:spacing w:lineRule="exact" w:line="30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黄河是内蒙古河套地区各族人民靠锹挖肩挑小车推、历时10年之久才开挖兴建的一条“人工引水河”。2023年6月6日，习近平总书记在内蒙古巴彦淖尔考察并主持召开加强荒漠化综合防治和推进“三北”等重点生态工程建设座谈会时强调：“河套灌区灌溉工程是千年基业，花了很大功夫，也很值得。要继续完善提升，提高科学分水调度水平。”为深入学习贯彻习近平总书记这次对内蒙古的重要指示批示精神，记者以强烈的责任感和新闻敏锐度，瞄准二黄河重大工程，通过深挖细采、广泛搜集材料，字斟句酌，反复打磨，以细腻的笔触和真挚的情感，再现兴建二黄河时期那一段波澜壮阔的艰苦岁月，呈现河套地区如今繁荣发展的美好景象，展现内蒙古人民“吃苦耐劳、一往无前，不达目的绝不罢休”的蒙古马精神。</w:t>
            </w:r>
          </w:p>
        </w:tc>
      </w:tr>
      <w:tr>
        <w:tblPrEx/>
        <w:trPr>
          <w:cantSplit/>
          <w:trHeight w:val="1533" w:hRule="exact"/>
        </w:trPr>
        <w:tc>
          <w:tcPr>
            <w:tcW w:w="1450"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spacing w:lineRule="exact" w:line="30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该作品在《实践》蒙文版2023年第10期首发后，并在“实践蒙文版”微信公众号、实践网等新媒体平台刊发，取得了良好的传播效果和社会效果。</w:t>
            </w:r>
          </w:p>
        </w:tc>
      </w:tr>
      <w:tr>
        <w:tblPrEx/>
        <w:trPr>
          <w:cantSplit/>
          <w:trHeight w:val="2631" w:hRule="exact"/>
        </w:trPr>
        <w:tc>
          <w:tcPr>
            <w:tcW w:w="1450" w:type="dxa"/>
            <w:tcBorders>
              <w:bottom w:val="single" w:sz="4" w:space="0" w:color="auto"/>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pPr>
              <w:pStyle w:val="style0"/>
              <w:spacing w:lineRule="exact" w:line="30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报道以典型题材凸显深远立意，以二黄河的典型案例体现“三北”工程对我国生态、经济建设等的深远意义。报道有力度、有温度，立意高远，同意推荐。</w:t>
            </w:r>
          </w:p>
          <w:p>
            <w:pPr>
              <w:pStyle w:val="style0"/>
              <w:spacing w:lineRule="exact" w:line="360"/>
              <w:rPr>
                <w:rFonts w:ascii="华文中宋" w:eastAsia="华文中宋" w:hAnsi="华文中宋"/>
                <w:color w:val="000000"/>
                <w:spacing w:val="-2"/>
                <w:sz w:val="28"/>
              </w:rPr>
            </w:pP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ind w:firstLine="3920" w:firstLineChars="1400"/>
              <w:rPr>
                <w:rFonts w:ascii="仿宋" w:eastAsia="仿宋" w:hAnsi="仿宋"/>
                <w:color w:val="000000"/>
                <w:szCs w:val="21"/>
              </w:rPr>
            </w:pP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 xml:space="preserve">  月   日</w:t>
            </w:r>
          </w:p>
        </w:tc>
      </w:tr>
    </w:tbl>
    <w:p>
      <w:pPr>
        <w:pStyle w:val="style0"/>
        <w:rPr/>
      </w:pPr>
    </w:p>
    <w:p>
      <w:pPr>
        <w:pStyle w:val="style0"/>
        <w:spacing w:lineRule="exact" w:line="560"/>
        <w:rPr>
          <w:rFonts w:ascii="黑体" w:eastAsia="黑体" w:hAnsi="黑体"/>
        </w:rPr>
      </w:pPr>
      <w:r>
        <w:rPr>
          <w:rFonts w:ascii="黑体" w:eastAsia="黑体" w:hAnsi="黑体" w:hint="eastAsia"/>
        </w:rPr>
        <w:t>附件</w:t>
      </w:r>
      <w:r>
        <w:rPr>
          <w:rFonts w:ascii="黑体" w:eastAsia="黑体" w:hAnsi="黑体"/>
        </w:rPr>
        <w:t>5</w:t>
      </w:r>
    </w:p>
    <w:p>
      <w:pPr>
        <w:pStyle w:val="style0"/>
        <w:spacing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729" w:hRule="exact"/>
        </w:trPr>
        <w:tc>
          <w:tcPr>
            <w:tcW w:w="1450" w:type="dxa"/>
            <w:vMerge w:val="restart"/>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 xml:space="preserve">“驯服”浑善达克沙地  </w:t>
            </w:r>
          </w:p>
          <w:p>
            <w:pPr>
              <w:pStyle w:val="style0"/>
              <w:spacing w:lineRule="exact" w:line="260"/>
              <w:ind w:firstLine="480" w:firstLineChars="200"/>
              <w:rPr>
                <w:rFonts w:ascii="仿宋" w:cs="宋体" w:eastAsia="仿宋" w:hAnsi="仿宋"/>
                <w:color w:val="000000"/>
                <w:sz w:val="22"/>
                <w:szCs w:val="22"/>
              </w:rPr>
            </w:pPr>
            <w:r>
              <w:rPr>
                <w:rFonts w:ascii="仿宋" w:cs="仿宋" w:eastAsia="仿宋" w:hAnsi="仿宋" w:hint="eastAsia"/>
                <w:color w:val="000000"/>
                <w:sz w:val="24"/>
                <w:szCs w:val="18"/>
              </w:rPr>
              <w:t>为祖国北疆增添一抹绿</w:t>
            </w: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color w:val="000000"/>
                <w:sz w:val="28"/>
              </w:rPr>
            </w:pPr>
          </w:p>
        </w:tc>
      </w:tr>
      <w:tr>
        <w:tblPrEx/>
        <w:trPr>
          <w:cantSplit/>
          <w:trHeight w:val="693"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通讯</w:t>
            </w:r>
          </w:p>
        </w:tc>
      </w:tr>
      <w:tr>
        <w:tblPrEx/>
        <w:trPr>
          <w:cantSplit/>
          <w:trHeight w:val="542"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蒙古文</w:t>
            </w:r>
          </w:p>
        </w:tc>
      </w:tr>
      <w:tr>
        <w:tblPrEx/>
        <w:trPr>
          <w:trHeight w:val="845" w:hRule="atLeast"/>
        </w:trPr>
        <w:tc>
          <w:tcPr>
            <w:tcW w:w="1450" w:type="dxa"/>
            <w:tcBorders/>
            <w:vAlign w:val="center"/>
          </w:tcPr>
          <w:p>
            <w:pPr>
              <w:pStyle w:val="style0"/>
              <w:spacing w:lineRule="exact" w:line="320"/>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特日格勒恒</w:t>
            </w:r>
          </w:p>
        </w:tc>
        <w:tc>
          <w:tcPr>
            <w:tcW w:w="855"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60"/>
              <w:ind w:firstLine="480" w:firstLineChars="200"/>
              <w:rPr>
                <w:rFonts w:ascii="仿宋" w:cs="仿宋" w:eastAsia="仿宋" w:hAnsi="仿宋"/>
                <w:color w:val="000000"/>
                <w:sz w:val="24"/>
                <w:szCs w:val="18"/>
              </w:rPr>
            </w:pPr>
            <w:r>
              <w:rPr>
                <w:rFonts w:ascii="仿宋" w:cs="仿宋" w:eastAsia="仿宋" w:hAnsi="仿宋"/>
                <w:color w:val="000000"/>
                <w:sz w:val="24"/>
                <w:szCs w:val="18"/>
              </w:rPr>
              <w:t>格根塔娜、脑根塔拉、毕力格那仁</w:t>
            </w:r>
          </w:p>
        </w:tc>
      </w:tr>
      <w:tr>
        <w:tblPrEx/>
        <w:trPr>
          <w:cantSplit/>
          <w:trHeight w:val="767" w:hRule="atLeast"/>
        </w:trPr>
        <w:tc>
          <w:tcPr>
            <w:tcW w:w="1450"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实践杂志社</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ind w:firstLine="480" w:firstLineChars="200"/>
              <w:rPr>
                <w:rFonts w:ascii="仿宋" w:cs="仿宋" w:eastAsia="仿宋" w:hAnsi="仿宋"/>
                <w:color w:val="000000"/>
                <w:sz w:val="24"/>
                <w:szCs w:val="18"/>
              </w:rPr>
            </w:pPr>
            <w:r>
              <w:rPr>
                <w:rFonts w:ascii="仿宋" w:cs="仿宋" w:eastAsia="仿宋" w:hAnsi="仿宋"/>
                <w:color w:val="000000"/>
                <w:sz w:val="24"/>
                <w:szCs w:val="18"/>
              </w:rPr>
              <w:t>实践杂志社</w:t>
            </w:r>
          </w:p>
        </w:tc>
      </w:tr>
      <w:tr>
        <w:tblPrEx/>
        <w:trPr>
          <w:cantSplit/>
          <w:trHeight w:val="1028" w:hRule="exact"/>
        </w:trPr>
        <w:tc>
          <w:tcPr>
            <w:tcW w:w="1450" w:type="dxa"/>
            <w:tcBorders/>
            <w:vAlign w:val="center"/>
          </w:tcPr>
          <w:p>
            <w:pPr>
              <w:pStyle w:val="style0"/>
              <w:spacing w:lineRule="exact" w:line="440"/>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《实践》蒙文版</w:t>
            </w:r>
          </w:p>
          <w:p>
            <w:pPr>
              <w:pStyle w:val="style0"/>
              <w:spacing w:lineRule="exact" w:line="260"/>
              <w:ind w:firstLine="480" w:firstLineChars="200"/>
              <w:rPr>
                <w:rFonts w:ascii="仿宋" w:cs="仿宋" w:eastAsia="仿宋" w:hAnsi="仿宋" w:hint="eastAsia"/>
                <w:color w:val="000000"/>
                <w:sz w:val="24"/>
                <w:szCs w:val="18"/>
              </w:rPr>
            </w:pPr>
            <w:r>
              <w:rPr>
                <w:rFonts w:ascii="仿宋" w:cs="仿宋" w:eastAsia="仿宋" w:hAnsi="仿宋" w:hint="eastAsia"/>
                <w:color w:val="000000"/>
                <w:sz w:val="24"/>
                <w:szCs w:val="18"/>
              </w:rPr>
              <w:t>2023年第10期</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ind w:firstLine="480" w:firstLineChars="200"/>
              <w:rPr>
                <w:rFonts w:ascii="仿宋" w:cs="仿宋" w:eastAsia="仿宋" w:hAnsi="仿宋"/>
                <w:color w:val="000000"/>
                <w:sz w:val="24"/>
                <w:szCs w:val="18"/>
              </w:rPr>
            </w:pPr>
            <w:r>
              <w:rPr>
                <w:rFonts w:ascii="仿宋" w:cs="仿宋" w:eastAsia="仿宋" w:hAnsi="仿宋" w:hint="eastAsia"/>
                <w:color w:val="000000"/>
                <w:sz w:val="24"/>
                <w:szCs w:val="18"/>
              </w:rPr>
              <w:t>2023年10月1日</w:t>
            </w:r>
          </w:p>
        </w:tc>
      </w:tr>
      <w:tr>
        <w:tblPrEx/>
        <w:trPr>
          <w:cantSplit/>
          <w:trHeight w:val="689" w:hRule="exact"/>
        </w:trPr>
        <w:tc>
          <w:tcPr>
            <w:tcW w:w="2827" w:type="dxa"/>
            <w:gridSpan w:val="2"/>
            <w:tcBorders/>
            <w:vAlign w:val="center"/>
          </w:tcPr>
          <w:p>
            <w:pPr>
              <w:pStyle w:val="style0"/>
              <w:spacing w:lineRule="exact" w:line="340"/>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p>
        </w:tc>
      </w:tr>
      <w:tr>
        <w:tblPrEx/>
        <w:trPr>
          <w:cantSplit/>
          <w:trHeight w:val="90" w:hRule="atLeast"/>
        </w:trPr>
        <w:tc>
          <w:tcPr>
            <w:tcW w:w="1450" w:type="dxa"/>
            <w:tcBorders/>
            <w:vAlign w:val="center"/>
          </w:tcPr>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vAlign w:val="center"/>
          </w:tcPr>
          <w:p>
            <w:pPr>
              <w:pStyle w:val="style0"/>
              <w:spacing w:lineRule="exact" w:line="260"/>
              <w:ind w:firstLine="480" w:firstLineChars="200"/>
              <w:rPr>
                <w:rFonts w:ascii="仿宋" w:cs="仿宋" w:eastAsia="仿宋" w:hAnsi="仿宋"/>
                <w:color w:val="000000"/>
                <w:sz w:val="24"/>
                <w:szCs w:val="18"/>
              </w:rPr>
            </w:pPr>
            <w:r>
              <w:rPr>
                <w:rFonts w:ascii="仿宋" w:cs="仿宋" w:eastAsia="仿宋" w:hAnsi="仿宋" w:hint="eastAsia"/>
                <w:color w:val="000000"/>
                <w:sz w:val="24"/>
                <w:szCs w:val="18"/>
              </w:rPr>
              <w:t>2023年</w:t>
            </w:r>
            <w:r>
              <w:rPr>
                <w:rFonts w:ascii="仿宋" w:cs="仿宋" w:eastAsia="仿宋" w:hAnsi="仿宋"/>
                <w:color w:val="000000"/>
                <w:sz w:val="24"/>
                <w:szCs w:val="18"/>
              </w:rPr>
              <w:t>6月5日至6日，中共中央总书记、国家主席、中央军委主席习近平在内蒙古自治区巴彦淖尔市考察，主持召开加强荒漠化综合防治和推进“三北”等重点生态工程建设座谈会并发表重要讲话。总书记的重要讲话让正蓝旗和正镶白旗各族干部群众倍感振奋、深受鼓舞，更是让治沙一线干部职工感到催人奋进，他们以时不我待的紧迫感、舍我其谁的责任感，加快推进治沙力度。</w:t>
            </w:r>
          </w:p>
        </w:tc>
      </w:tr>
      <w:tr>
        <w:tblPrEx/>
        <w:trPr>
          <w:cantSplit/>
          <w:trHeight w:val="1761" w:hRule="exact"/>
        </w:trPr>
        <w:tc>
          <w:tcPr>
            <w:tcW w:w="1450"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ind w:firstLine="480" w:firstLineChars="200"/>
              <w:rPr>
                <w:rFonts w:ascii="仿宋" w:eastAsia="仿宋" w:hAnsi="仿宋"/>
                <w:color w:val="000000"/>
                <w:szCs w:val="21"/>
              </w:rPr>
            </w:pPr>
            <w:r>
              <w:rPr>
                <w:rFonts w:ascii="仿宋" w:cs="仿宋" w:eastAsia="仿宋" w:hAnsi="仿宋" w:hint="eastAsia"/>
                <w:color w:val="000000"/>
                <w:sz w:val="24"/>
                <w:szCs w:val="18"/>
              </w:rPr>
              <w:t>该文章被转发至人民网蒙文版，并对全区基层党组织学习提供了材料。</w:t>
            </w:r>
          </w:p>
        </w:tc>
      </w:tr>
      <w:tr>
        <w:tblPrEx/>
        <w:trPr>
          <w:cantSplit/>
          <w:trHeight w:val="2631" w:hRule="exact"/>
        </w:trPr>
        <w:tc>
          <w:tcPr>
            <w:tcW w:w="1450" w:type="dxa"/>
            <w:tcBorders>
              <w:bottom w:val="single" w:sz="4" w:space="0" w:color="auto"/>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pPr>
              <w:pStyle w:val="style0"/>
              <w:rPr>
                <w:rFonts w:ascii="仿宋" w:eastAsia="仿宋" w:hAnsi="仿宋"/>
                <w:color w:val="000000"/>
                <w:szCs w:val="21"/>
              </w:rPr>
            </w:pPr>
          </w:p>
          <w:p>
            <w:pPr>
              <w:pStyle w:val="style0"/>
              <w:spacing w:lineRule="exact" w:line="260"/>
              <w:rPr>
                <w:rFonts w:ascii="仿宋_GB2312" w:eastAsia="宋体" w:hAnsi="仿宋"/>
                <w:color w:val="000000"/>
                <w:sz w:val="24"/>
                <w:szCs w:val="18"/>
              </w:rPr>
            </w:pPr>
          </w:p>
          <w:p>
            <w:pPr>
              <w:pStyle w:val="style0"/>
              <w:spacing w:lineRule="exact" w:line="360"/>
              <w:rPr>
                <w:rFonts w:ascii="华文中宋" w:eastAsia="华文中宋" w:hAnsi="华文中宋"/>
                <w:color w:val="000000"/>
                <w:spacing w:val="-2"/>
                <w:sz w:val="28"/>
              </w:rPr>
            </w:pP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ind w:firstLine="4480" w:firstLineChars="1600"/>
              <w:jc w:val="left"/>
              <w:rPr>
                <w:rFonts w:ascii="仿宋" w:eastAsia="仿宋" w:hAnsi="仿宋"/>
                <w:color w:val="000000"/>
                <w:szCs w:val="21"/>
              </w:rPr>
            </w:pP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 xml:space="preserve">  月  日</w:t>
            </w:r>
          </w:p>
        </w:tc>
      </w:tr>
    </w:tbl>
    <w:p>
      <w:pPr>
        <w:pStyle w:val="style0"/>
        <w:jc w:val="both"/>
        <w:rPr>
          <w:rFonts w:ascii="仿宋" w:cs="仿宋" w:eastAsia="仿宋" w:hAnsi="仿宋" w:hint="eastAsia"/>
          <w:sz w:val="32"/>
          <w:szCs w:val="32"/>
          <w:lang w:val="en-US" w:eastAsia="zh-CN"/>
        </w:rPr>
      </w:pPr>
    </w:p>
    <w:p>
      <w:pPr>
        <w:pStyle w:val="style0"/>
        <w:spacing w:after="156" w:afterLines="50" w:lineRule="exact" w:line="600"/>
        <w:ind w:firstLine="880" w:firstLineChars="200"/>
        <w:jc w:val="both"/>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2679"/>
        <w:gridCol w:w="855"/>
        <w:gridCol w:w="1356"/>
        <w:gridCol w:w="3284"/>
      </w:tblGrid>
      <w:tr>
        <w:trPr>
          <w:cantSplit/>
          <w:trHeight w:val="424" w:hRule="exact"/>
        </w:trPr>
        <w:tc>
          <w:tcPr>
            <w:tcW w:w="14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2"/>
            <w:vMerge w:val="restart"/>
            <w:tcBorders/>
            <w:vAlign w:val="center"/>
          </w:tcPr>
          <w:p>
            <w:pPr>
              <w:pStyle w:val="style0"/>
              <w:spacing w:lineRule="exact" w:line="260"/>
              <w:jc w:val="center"/>
              <w:rPr>
                <w:rFonts w:ascii="华文中宋" w:eastAsia="华文中宋" w:hAnsi="华文中宋"/>
                <w:color w:val="000000"/>
                <w:sz w:val="28"/>
              </w:rPr>
            </w:pPr>
            <w:r>
              <w:rPr>
                <w:rFonts w:ascii="仿宋" w:cs="仿宋" w:eastAsia="仿宋" w:hAnsi="仿宋" w:hint="eastAsia"/>
                <w:color w:val="000000"/>
                <w:sz w:val="28"/>
                <w:szCs w:val="20"/>
                <w:lang w:eastAsia="zh-CN"/>
              </w:rPr>
              <w:t>华为为什么选择了内蒙古？</w:t>
            </w:r>
          </w:p>
        </w:tc>
        <w:tc>
          <w:tcPr>
            <w:tcW w:w="1356" w:type="dxa"/>
            <w:tcBorders/>
            <w:vAlign w:val="center"/>
          </w:tcPr>
          <w:p>
            <w:pPr>
              <w:pStyle w:val="style0"/>
              <w:spacing w:lineRule="exact" w:line="380"/>
              <w:jc w:val="center"/>
              <w:rPr>
                <w:rFonts w:ascii="华文中宋" w:cs="Times New Roman" w:eastAsia="华文中宋" w:hAnsi="华文中宋" w:hint="eastAsia"/>
                <w:color w:val="000000"/>
                <w:sz w:val="28"/>
                <w:lang w:eastAsia="zh-CN"/>
              </w:rPr>
            </w:pPr>
            <w:r>
              <w:rPr>
                <w:rFonts w:ascii="华文中宋" w:cs="Times New Roman" w:eastAsia="华文中宋" w:hAnsi="华文中宋" w:hint="eastAsia"/>
                <w:color w:val="000000"/>
                <w:sz w:val="28"/>
                <w:lang w:eastAsia="zh-CN"/>
              </w:rPr>
              <w:t>参评项目</w:t>
            </w:r>
          </w:p>
        </w:tc>
        <w:tc>
          <w:tcPr>
            <w:tcW w:w="3284" w:type="dxa"/>
            <w:tcBorders/>
            <w:vAlign w:val="center"/>
          </w:tcPr>
          <w:p>
            <w:pPr>
              <w:pStyle w:val="style0"/>
              <w:spacing w:lineRule="exact" w:line="260"/>
              <w:jc w:val="center"/>
              <w:rPr>
                <w:rFonts w:ascii="仿宋" w:cs="仿宋" w:eastAsia="仿宋" w:hAnsi="仿宋" w:hint="eastAsia"/>
                <w:color w:val="000000"/>
                <w:sz w:val="28"/>
                <w:szCs w:val="20"/>
              </w:rPr>
            </w:pPr>
            <w:r>
              <w:rPr>
                <w:rFonts w:ascii="仿宋" w:cs="仿宋" w:eastAsia="仿宋" w:hAnsi="仿宋" w:hint="eastAsia"/>
                <w:color w:val="000000"/>
                <w:sz w:val="28"/>
                <w:szCs w:val="20"/>
                <w:lang w:val="en-US"/>
              </w:rPr>
              <w:t>评论</w:t>
            </w:r>
          </w:p>
        </w:tc>
      </w:tr>
      <w:tr>
        <w:tblPrEx/>
        <w:trPr>
          <w:cantSplit/>
          <w:trHeight w:val="447"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2"/>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cs="Times New Roman" w:eastAsia="华文中宋" w:hAnsi="华文中宋" w:hint="eastAsia"/>
                <w:color w:val="000000"/>
                <w:sz w:val="28"/>
                <w:lang w:eastAsia="zh-CN"/>
              </w:rPr>
            </w:pPr>
            <w:r>
              <w:rPr>
                <w:rFonts w:ascii="华文中宋" w:cs="Times New Roman" w:eastAsia="华文中宋" w:hAnsi="华文中宋" w:hint="eastAsia"/>
                <w:color w:val="000000"/>
                <w:sz w:val="28"/>
                <w:lang w:eastAsia="zh-CN"/>
              </w:rPr>
              <w:t>体裁</w:t>
            </w:r>
          </w:p>
        </w:tc>
        <w:tc>
          <w:tcPr>
            <w:tcW w:w="3284" w:type="dxa"/>
            <w:tcBorders/>
            <w:vAlign w:val="center"/>
          </w:tcPr>
          <w:p>
            <w:pPr>
              <w:pStyle w:val="style0"/>
              <w:spacing w:lineRule="exact" w:line="260"/>
              <w:jc w:val="center"/>
              <w:rPr>
                <w:rFonts w:ascii="仿宋" w:cs="仿宋" w:eastAsia="仿宋" w:hAnsi="仿宋" w:hint="eastAsia"/>
                <w:color w:val="000000"/>
                <w:sz w:val="28"/>
                <w:szCs w:val="20"/>
                <w:lang w:eastAsia="zh-CN"/>
              </w:rPr>
            </w:pPr>
            <w:r>
              <w:rPr>
                <w:rFonts w:ascii="仿宋" w:cs="仿宋" w:eastAsia="仿宋" w:hAnsi="仿宋" w:hint="eastAsia"/>
                <w:color w:val="000000"/>
                <w:sz w:val="28"/>
                <w:szCs w:val="20"/>
                <w:lang w:eastAsia="zh-CN"/>
              </w:rPr>
              <w:t>评论</w:t>
            </w:r>
          </w:p>
        </w:tc>
      </w:tr>
      <w:tr>
        <w:tblPrEx/>
        <w:trPr>
          <w:cantSplit/>
          <w:trHeight w:val="456"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2"/>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cs="Times New Roman" w:eastAsia="华文中宋" w:hAnsi="华文中宋" w:hint="eastAsia"/>
                <w:color w:val="000000"/>
                <w:sz w:val="28"/>
                <w:lang w:eastAsia="zh-CN"/>
              </w:rPr>
            </w:pPr>
            <w:r>
              <w:rPr>
                <w:rFonts w:ascii="华文中宋" w:cs="Times New Roman" w:eastAsia="华文中宋" w:hAnsi="华文中宋" w:hint="eastAsia"/>
                <w:color w:val="000000"/>
                <w:sz w:val="28"/>
                <w:lang w:eastAsia="zh-CN"/>
              </w:rPr>
              <w:t>语种</w:t>
            </w:r>
          </w:p>
        </w:tc>
        <w:tc>
          <w:tcPr>
            <w:tcW w:w="3284" w:type="dxa"/>
            <w:tcBorders/>
            <w:vAlign w:val="center"/>
          </w:tcPr>
          <w:p>
            <w:pPr>
              <w:pStyle w:val="style0"/>
              <w:spacing w:lineRule="exact" w:line="260"/>
              <w:jc w:val="center"/>
              <w:rPr>
                <w:rFonts w:ascii="仿宋" w:cs="仿宋" w:eastAsia="仿宋" w:hAnsi="仿宋" w:hint="eastAsia"/>
                <w:color w:val="000000"/>
                <w:sz w:val="28"/>
                <w:szCs w:val="20"/>
                <w:lang w:eastAsia="zh-CN"/>
              </w:rPr>
            </w:pPr>
            <w:r>
              <w:rPr>
                <w:rFonts w:ascii="仿宋" w:cs="仿宋" w:eastAsia="仿宋" w:hAnsi="仿宋" w:hint="eastAsia"/>
                <w:color w:val="000000"/>
                <w:sz w:val="28"/>
                <w:szCs w:val="20"/>
                <w:lang w:eastAsia="zh-CN"/>
              </w:rPr>
              <w:t>汉语</w:t>
            </w:r>
          </w:p>
        </w:tc>
      </w:tr>
      <w:tr>
        <w:tblPrEx/>
        <w:trPr>
          <w:trHeight w:val="90" w:hRule="atLeast"/>
        </w:trPr>
        <w:tc>
          <w:tcPr>
            <w:tcW w:w="14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tcBorders/>
            <w:vAlign w:val="center"/>
          </w:tcPr>
          <w:p>
            <w:pPr>
              <w:pStyle w:val="style0"/>
              <w:spacing w:lineRule="exact" w:line="260"/>
              <w:jc w:val="center"/>
              <w:rPr>
                <w:rFonts w:ascii="仿宋" w:cs="仿宋" w:eastAsia="仿宋" w:hAnsi="仿宋" w:hint="eastAsia"/>
                <w:color w:val="000000"/>
                <w:sz w:val="28"/>
                <w:szCs w:val="28"/>
                <w:lang w:eastAsia="zh-CN"/>
              </w:rPr>
            </w:pPr>
            <w:r>
              <w:rPr>
                <w:rFonts w:ascii="仿宋" w:cs="仿宋" w:eastAsia="仿宋" w:hAnsi="仿宋" w:hint="eastAsia"/>
                <w:color w:val="000000"/>
                <w:sz w:val="28"/>
                <w:szCs w:val="28"/>
                <w:lang w:val="en-US" w:eastAsia="zh-CN"/>
              </w:rPr>
              <w:t>集体</w:t>
            </w:r>
          </w:p>
        </w:tc>
        <w:tc>
          <w:tcPr>
            <w:tcW w:w="855"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60"/>
              <w:jc w:val="center"/>
              <w:rPr>
                <w:rFonts w:ascii="仿宋" w:cs="仿宋" w:eastAsia="仿宋" w:hAnsi="仿宋" w:hint="eastAsia"/>
                <w:color w:val="000000"/>
                <w:sz w:val="24"/>
                <w:szCs w:val="18"/>
                <w:lang w:val="en-US"/>
              </w:rPr>
            </w:pPr>
            <w:r>
              <w:rPr>
                <w:rFonts w:ascii="仿宋" w:cs="仿宋" w:eastAsia="仿宋" w:hAnsi="仿宋" w:hint="eastAsia"/>
                <w:color w:val="000000"/>
                <w:sz w:val="24"/>
                <w:szCs w:val="18"/>
                <w:lang w:val="en-US" w:eastAsia="zh-CN"/>
              </w:rPr>
              <w:t>石淞铭</w:t>
            </w:r>
          </w:p>
        </w:tc>
      </w:tr>
      <w:tr>
        <w:tblPrEx/>
        <w:trPr>
          <w:cantSplit/>
          <w:trHeight w:val="594" w:hRule="atLeast"/>
        </w:trPr>
        <w:tc>
          <w:tcPr>
            <w:tcW w:w="14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tcBorders/>
            <w:vAlign w:val="center"/>
          </w:tcPr>
          <w:p>
            <w:pPr>
              <w:pStyle w:val="style0"/>
              <w:spacing w:lineRule="exact" w:line="260"/>
              <w:jc w:val="center"/>
              <w:rPr>
                <w:rFonts w:ascii="仿宋" w:cs="仿宋" w:eastAsia="仿宋" w:hAnsi="仿宋" w:hint="eastAsia"/>
                <w:color w:val="000000"/>
                <w:sz w:val="28"/>
                <w:szCs w:val="28"/>
                <w:lang w:eastAsia="zh-CN"/>
              </w:rPr>
            </w:pPr>
            <w:r>
              <w:rPr>
                <w:rFonts w:ascii="仿宋" w:cs="仿宋" w:eastAsia="仿宋" w:hAnsi="仿宋" w:hint="eastAsia"/>
                <w:color w:val="000000"/>
                <w:sz w:val="28"/>
                <w:szCs w:val="28"/>
                <w:lang w:val="en-US"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 w:cs="仿宋" w:eastAsia="仿宋" w:hAnsi="仿宋" w:hint="eastAsia"/>
                <w:color w:val="000000"/>
                <w:sz w:val="24"/>
                <w:szCs w:val="18"/>
                <w:lang w:eastAsia="zh-CN"/>
              </w:rPr>
            </w:pPr>
            <w:r>
              <w:rPr>
                <w:rFonts w:ascii="仿宋" w:cs="仿宋" w:eastAsia="仿宋" w:hAnsi="仿宋" w:hint="eastAsia"/>
                <w:color w:val="000000"/>
                <w:sz w:val="24"/>
                <w:szCs w:val="18"/>
                <w:lang w:eastAsia="zh-CN"/>
              </w:rPr>
              <w:t>实践杂志社</w:t>
            </w:r>
          </w:p>
        </w:tc>
      </w:tr>
      <w:tr>
        <w:tblPrEx/>
        <w:trPr>
          <w:cantSplit/>
          <w:trHeight w:val="1028" w:hRule="exact"/>
        </w:trPr>
        <w:tc>
          <w:tcPr>
            <w:tcW w:w="14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tcBorders/>
            <w:vAlign w:val="center"/>
          </w:tcPr>
          <w:p>
            <w:pPr>
              <w:pStyle w:val="style0"/>
              <w:spacing w:lineRule="exact" w:line="260"/>
              <w:jc w:val="center"/>
              <w:rPr>
                <w:rFonts w:ascii="仿宋" w:cs="仿宋" w:eastAsia="仿宋" w:hAnsi="仿宋" w:hint="eastAsia"/>
                <w:color w:val="000000"/>
                <w:sz w:val="28"/>
                <w:szCs w:val="28"/>
                <w:lang w:val="en-US"/>
              </w:rPr>
            </w:pPr>
            <w:r>
              <w:rPr>
                <w:rFonts w:ascii="仿宋" w:cs="仿宋" w:eastAsia="仿宋" w:hAnsi="仿宋" w:hint="eastAsia"/>
                <w:color w:val="000000"/>
                <w:sz w:val="28"/>
                <w:szCs w:val="28"/>
                <w:lang w:val="en-US"/>
              </w:rPr>
              <w:t>“识见”微信公众号</w:t>
            </w:r>
          </w:p>
          <w:p>
            <w:pPr>
              <w:pStyle w:val="style0"/>
              <w:spacing w:lineRule="exact" w:line="260"/>
              <w:jc w:val="center"/>
              <w:rPr>
                <w:rFonts w:ascii="仿宋" w:cs="仿宋" w:eastAsia="仿宋" w:hAnsi="仿宋" w:hint="eastAsia"/>
                <w:color w:val="000000"/>
                <w:sz w:val="28"/>
                <w:szCs w:val="28"/>
                <w:lang w:eastAsia="zh-CN"/>
              </w:rPr>
            </w:pPr>
            <w:r>
              <w:rPr>
                <w:rFonts w:ascii="仿宋" w:cs="仿宋" w:eastAsia="仿宋" w:hAnsi="仿宋" w:hint="eastAsia"/>
                <w:color w:val="000000"/>
                <w:sz w:val="28"/>
                <w:szCs w:val="28"/>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center"/>
              <w:rPr>
                <w:rFonts w:ascii="仿宋" w:cs="仿宋" w:eastAsia="仿宋" w:hAnsi="仿宋" w:hint="eastAsia"/>
                <w:color w:val="000000"/>
                <w:sz w:val="24"/>
                <w:szCs w:val="18"/>
                <w:lang w:eastAsia="zh-CN"/>
              </w:rPr>
            </w:pPr>
            <w:r>
              <w:rPr>
                <w:rFonts w:ascii="仿宋" w:cs="仿宋" w:eastAsia="仿宋" w:hAnsi="仿宋" w:hint="default"/>
                <w:color w:val="000000"/>
                <w:sz w:val="24"/>
                <w:szCs w:val="18"/>
                <w:lang w:val="en-US" w:eastAsia="zh-CN"/>
              </w:rPr>
              <w:t>2023</w:t>
            </w:r>
            <w:r>
              <w:rPr>
                <w:rFonts w:ascii="仿宋" w:cs="仿宋" w:eastAsia="仿宋" w:hAnsi="仿宋" w:hint="eastAsia"/>
                <w:color w:val="000000"/>
                <w:sz w:val="24"/>
                <w:szCs w:val="18"/>
                <w:lang w:val="en-US"/>
              </w:rPr>
              <w:t>年</w:t>
            </w:r>
            <w:r>
              <w:rPr>
                <w:rFonts w:ascii="仿宋" w:cs="仿宋" w:eastAsia="仿宋" w:hAnsi="仿宋" w:hint="eastAsia"/>
                <w:color w:val="000000"/>
                <w:sz w:val="24"/>
                <w:szCs w:val="18"/>
                <w:lang w:val="en-US" w:eastAsia="zh-CN"/>
              </w:rPr>
              <w:t>10</w:t>
            </w:r>
            <w:r>
              <w:rPr>
                <w:rFonts w:ascii="仿宋" w:cs="仿宋" w:eastAsia="仿宋" w:hAnsi="仿宋" w:hint="eastAsia"/>
                <w:color w:val="000000"/>
                <w:sz w:val="24"/>
                <w:szCs w:val="18"/>
                <w:lang w:val="en-US"/>
              </w:rPr>
              <w:t>月</w:t>
            </w:r>
            <w:r>
              <w:rPr>
                <w:rFonts w:ascii="仿宋" w:cs="仿宋" w:eastAsia="仿宋" w:hAnsi="仿宋" w:hint="eastAsia"/>
                <w:color w:val="000000"/>
                <w:sz w:val="24"/>
                <w:szCs w:val="18"/>
                <w:lang w:val="en-US" w:eastAsia="zh-CN"/>
              </w:rPr>
              <w:t>24</w:t>
            </w:r>
            <w:r>
              <w:rPr>
                <w:rFonts w:ascii="仿宋" w:cs="仿宋" w:eastAsia="仿宋" w:hAnsi="仿宋" w:hint="eastAsia"/>
                <w:color w:val="000000"/>
                <w:sz w:val="24"/>
                <w:szCs w:val="18"/>
                <w:lang w:val="en-US"/>
              </w:rPr>
              <w:t>日</w:t>
            </w:r>
          </w:p>
        </w:tc>
      </w:tr>
      <w:tr>
        <w:tblPrEx/>
        <w:trPr>
          <w:cantSplit/>
          <w:trHeight w:val="2254" w:hRule="exact"/>
        </w:trPr>
        <w:tc>
          <w:tcPr>
            <w:tcW w:w="1450" w:type="dxa"/>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8174" w:type="dxa"/>
            <w:gridSpan w:val="4"/>
            <w:tcBorders/>
            <w:vAlign w:val="center"/>
          </w:tcPr>
          <w:p>
            <w:pPr>
              <w:pStyle w:val="style0"/>
              <w:rPr>
                <w:rFonts w:ascii="仿宋" w:cs="仿宋" w:eastAsia="仿宋" w:hAnsi="仿宋" w:hint="eastAsia"/>
                <w:color w:val="3b3838"/>
                <w:sz w:val="20"/>
                <w:szCs w:val="20"/>
              </w:rPr>
            </w:pPr>
            <w:r>
              <w:rPr>
                <w:rFonts w:ascii="仿宋" w:cs="仿宋" w:eastAsia="仿宋" w:hAnsi="仿宋" w:hint="eastAsia"/>
                <w:color w:val="3b3838"/>
                <w:sz w:val="20"/>
                <w:szCs w:val="20"/>
              </w:rPr>
              <w:fldChar w:fldCharType="begin"/>
            </w:r>
            <w:r>
              <w:rPr>
                <w:rFonts w:ascii="仿宋" w:cs="仿宋" w:eastAsia="仿宋" w:hAnsi="仿宋" w:hint="eastAsia"/>
                <w:color w:val="3b3838"/>
                <w:sz w:val="20"/>
                <w:szCs w:val="20"/>
              </w:rPr>
              <w:instrText xml:space="preserve"> HYPERLINK "https://mp.weixin.qq.com/s?__biz=Mzg3NTkzODE5MQ==&amp;mid=2247487141&amp;idx=1&amp;sn=2a5a96346afb2edef23d5fc492b0fb69&amp;chksm=cf38a645f84f2f53320961b9a980ea383f1766be7706f956bdecbfc9758dd060559726c13342&amp;token=1170213200&amp;lang=zh_CN#rd" </w:instrText>
            </w:r>
            <w:r>
              <w:rPr>
                <w:rFonts w:ascii="仿宋" w:cs="仿宋" w:eastAsia="仿宋" w:hAnsi="仿宋" w:hint="eastAsia"/>
                <w:color w:val="3b3838"/>
                <w:sz w:val="20"/>
                <w:szCs w:val="20"/>
              </w:rPr>
              <w:fldChar w:fldCharType="separate"/>
            </w:r>
            <w:r>
              <w:rPr>
                <w:rStyle w:val="style85"/>
                <w:rFonts w:ascii="仿宋" w:cs="仿宋" w:eastAsia="仿宋" w:hAnsi="仿宋" w:hint="eastAsia"/>
                <w:color w:val="3b3838"/>
                <w:sz w:val="20"/>
                <w:szCs w:val="20"/>
              </w:rPr>
              <w:t>https://mp.weixin.qq.com/s?__biz=Mzg3NTkzODE5MQ==&amp;mid=2247487141&amp;idx=1&amp;sn=2a5a96346afb2edef23d5fc492b0fb69&amp;chksm=cf38a645f84f2f53320961b9a980ea383f1766be7706f956bdecbfc9758dd060559726c13342&amp;token=1170213200&amp;lang=zh_CN#rd</w:t>
            </w:r>
            <w:r>
              <w:rPr>
                <w:rFonts w:ascii="仿宋" w:cs="仿宋" w:eastAsia="仿宋" w:hAnsi="仿宋" w:hint="eastAsia"/>
                <w:color w:val="3b3838"/>
                <w:sz w:val="20"/>
                <w:szCs w:val="20"/>
              </w:rPr>
              <w:fldChar w:fldCharType="end"/>
            </w:r>
          </w:p>
          <w:p>
            <w:pPr>
              <w:pStyle w:val="style0"/>
              <w:rPr>
                <w:rFonts w:ascii="仿宋" w:cs="仿宋" w:eastAsia="仿宋" w:hAnsi="仿宋" w:hint="eastAsia"/>
                <w:color w:val="3b3838"/>
                <w:sz w:val="20"/>
                <w:szCs w:val="20"/>
              </w:rPr>
            </w:pPr>
            <w:r>
              <w:rPr>
                <w:rFonts w:ascii="仿宋" w:cs="仿宋" w:eastAsia="仿宋" w:hAnsi="仿宋" w:hint="eastAsia"/>
                <w:color w:val="3b3838"/>
                <w:sz w:val="20"/>
                <w:szCs w:val="20"/>
              </w:rPr>
              <w:t>https://article.xuexi.cn/articles/index.html?art_id=1373468650487980315&amp;t=1698411793864&amp;showmenu=false&amp;cdn=https%3A%2F%2Fregion-neimenggu-resource&amp;study_style_id=feeds_opaque&amp;source=share&amp;share_to=copylink&amp;item_id=1373468650487980315&amp;ref_read_id=744deb17-496e-4b75-8e16-2d3285e3fbbf_1704789418913</w:t>
            </w:r>
          </w:p>
          <w:p>
            <w:pPr>
              <w:pStyle w:val="style0"/>
              <w:spacing w:lineRule="exact" w:line="260"/>
              <w:rPr>
                <w:rFonts w:ascii="华文中宋" w:eastAsia="华文中宋" w:hAnsi="华文中宋"/>
                <w:color w:val="000000"/>
                <w:sz w:val="28"/>
              </w:rPr>
            </w:pPr>
          </w:p>
        </w:tc>
      </w:tr>
      <w:tr>
        <w:tblPrEx/>
        <w:trPr>
          <w:cantSplit/>
          <w:trHeight w:val="2826"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这条评论的新闻线索来源于内蒙古在广东省深圳市举行的招商引资推介会暨合作项目签约仪式。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其中，一条新闻引起了“识见”主创团队的注意：华为中国区副总裁肖振东表示，华为正在内蒙古建设我国北方最大的算力枢纽集群。</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“识见”迅速策划，聚焦推动内蒙古高质量发展，从三个方面分别论述华为为什么选择了内蒙古。</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华为选择内蒙古，是一个足够引爆舆论场的话题。该文从多个视角对华为为什么选择内蒙古进行了系统分析，指出：华为为什么选择了内蒙古？首先得益于内蒙古有了一个“好底子”；华为为什么选择了内蒙古？还与内蒙古越来越好的营商环境有关；发展算力产业，助推数字经济，内蒙古蹄疾步稳。</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文章政治导向正确，主题重大，观点鲜明，数据翔实，分析透彻；文章语言通俗易懂，善于将专业术语转化为接地气、有烟火气的大白话和家常话，增强了说服力、感染力和传播力。</w:t>
            </w:r>
          </w:p>
        </w:tc>
      </w:tr>
      <w:tr>
        <w:tblPrEx/>
        <w:trPr>
          <w:cantSplit/>
          <w:trHeight w:val="1584"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《华为为什么选择了内蒙古？》在“识见”微信公众号发布，阅读量突破10万＋，2023年全区宣传思想文化工作会上受到通报表扬，在学习强国内蒙古学习平台发布，阅读量超20万。</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评论一经发布，即迅速引爆了舆论场，产生了强烈的社会反响。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480" w:firstLineChars="200"/>
              <w:jc w:val="both"/>
              <w:textAlignment w:val="auto"/>
              <w:rPr>
                <w:rFonts w:ascii="仿宋" w:cs="仿宋" w:eastAsia="仿宋" w:hAnsi="仿宋" w:hint="eastAsia"/>
                <w:color w:val="000000"/>
                <w:sz w:val="24"/>
                <w:szCs w:val="24"/>
                <w:lang w:val="en-US"/>
              </w:rPr>
            </w:pPr>
            <w:r>
              <w:rPr>
                <w:rFonts w:ascii="仿宋" w:cs="仿宋" w:eastAsia="仿宋" w:hAnsi="仿宋" w:hint="eastAsia"/>
                <w:color w:val="000000"/>
                <w:sz w:val="24"/>
                <w:szCs w:val="24"/>
                <w:lang w:val="en-US" w:eastAsia="zh-CN"/>
              </w:rPr>
              <w:t>网友留言说：“华为有眼光，内蒙古有希望”“来内蒙古的原因说得很透彻”。</w:t>
            </w:r>
          </w:p>
        </w:tc>
      </w:tr>
      <w:tr>
        <w:tblPrEx/>
        <w:trPr>
          <w:cantSplit/>
          <w:trHeight w:val="1991" w:hRule="exact"/>
        </w:trPr>
        <w:tc>
          <w:tcPr>
            <w:tcW w:w="1450" w:type="dxa"/>
            <w:tcBorders>
              <w:bottom w:val="single" w:sz="4" w:space="0" w:color="auto"/>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4"/>
            <w:tcBorders>
              <w:bottom w:val="single" w:sz="4" w:space="0" w:color="auto"/>
            </w:tcBorders>
            <w:vAlign w:val="center"/>
          </w:tcPr>
          <w:p>
            <w:pPr>
              <w:pStyle w:val="style0"/>
              <w:rPr>
                <w:rFonts w:ascii="仿宋" w:eastAsia="仿宋" w:hAnsi="仿宋"/>
                <w:color w:val="000000"/>
                <w:szCs w:val="21"/>
              </w:rPr>
            </w:pPr>
          </w:p>
          <w:p>
            <w:pPr>
              <w:pStyle w:val="style0"/>
              <w:spacing w:lineRule="exact" w:line="260"/>
              <w:rPr>
                <w:rFonts w:ascii="仿宋" w:cs="仿宋" w:eastAsia="仿宋" w:hAnsi="仿宋" w:hint="eastAsia"/>
                <w:color w:val="000000"/>
                <w:sz w:val="24"/>
                <w:szCs w:val="24"/>
                <w:lang w:val="en-US" w:eastAsia="zh-CN"/>
              </w:rPr>
            </w:pPr>
            <w:r>
              <w:rPr>
                <w:rFonts w:ascii="仿宋_GB2312" w:hAnsi="仿宋" w:hint="eastAsia"/>
                <w:color w:val="000000"/>
                <w:sz w:val="24"/>
                <w:szCs w:val="18"/>
              </w:rPr>
              <w:t xml:space="preserve">    </w:t>
            </w:r>
            <w:r>
              <w:rPr>
                <w:rFonts w:ascii="仿宋" w:cs="仿宋" w:eastAsia="仿宋" w:hAnsi="仿宋" w:hint="eastAsia"/>
                <w:color w:val="000000"/>
                <w:sz w:val="24"/>
                <w:szCs w:val="24"/>
                <w:lang w:val="en-US" w:eastAsia="zh-CN"/>
              </w:rPr>
              <w:t>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仿宋" w:cs="仿宋" w:eastAsia="仿宋" w:hAnsi="仿宋" w:hint="eastAsia"/>
                <w:color w:val="000000"/>
                <w:spacing w:val="-2"/>
                <w:sz w:val="18"/>
                <w:szCs w:val="18"/>
              </w:rPr>
              <w:t xml:space="preserve">       </w:t>
            </w: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729" w:hRule="exact"/>
        </w:trPr>
        <w:tc>
          <w:tcPr>
            <w:tcW w:w="14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260"/>
              <w:jc w:val="center"/>
              <w:rPr>
                <w:rFonts w:ascii="华文中宋" w:eastAsia="华文中宋" w:hAnsi="华文中宋"/>
                <w:color w:val="000000"/>
                <w:sz w:val="28"/>
              </w:rPr>
            </w:pPr>
            <w:r>
              <w:rPr>
                <w:rFonts w:ascii="仿宋" w:cs="仿宋" w:eastAsia="仿宋" w:hAnsi="仿宋" w:hint="eastAsia"/>
                <w:color w:val="000000"/>
                <w:sz w:val="24"/>
                <w:szCs w:val="24"/>
                <w:lang w:val="en-US"/>
              </w:rPr>
              <w:t>“内蒙古印象”：何以成为“现象</w:t>
            </w:r>
            <w:r>
              <w:rPr>
                <w:rFonts w:ascii="仿宋" w:cs="仿宋" w:eastAsia="仿宋" w:hAnsi="仿宋" w:hint="eastAsia"/>
                <w:color w:val="000000"/>
                <w:sz w:val="28"/>
                <w:lang w:val="en-US"/>
              </w:rPr>
              <w:t>”</w:t>
            </w: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eastAsia="方正仿宋_GBK" w:hint="eastAsia"/>
                <w:color w:val="000000"/>
                <w:sz w:val="28"/>
              </w:rPr>
            </w:pPr>
            <w:r>
              <w:rPr>
                <w:rFonts w:ascii="仿宋" w:cs="仿宋" w:eastAsia="仿宋" w:hAnsi="仿宋" w:hint="eastAsia"/>
                <w:color w:val="000000"/>
                <w:sz w:val="24"/>
                <w:szCs w:val="24"/>
                <w:lang w:val="en-US"/>
              </w:rPr>
              <w:t>评论</w:t>
            </w:r>
          </w:p>
        </w:tc>
      </w:tr>
      <w:tr>
        <w:tblPrEx/>
        <w:trPr>
          <w:cantSplit/>
          <w:trHeight w:val="418"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jc w:val="center"/>
              <w:rPr>
                <w:rFonts w:ascii="仿宋_GB2312" w:eastAsia="方正仿宋_GBK" w:hAnsi="仿宋" w:hint="eastAsia"/>
                <w:color w:val="000000"/>
                <w:sz w:val="28"/>
                <w:lang w:eastAsia="zh-CN"/>
              </w:rPr>
            </w:pPr>
            <w:r>
              <w:rPr>
                <w:rFonts w:ascii="仿宋" w:cs="仿宋" w:eastAsia="仿宋" w:hAnsi="仿宋" w:hint="eastAsia"/>
                <w:color w:val="000000"/>
                <w:sz w:val="24"/>
                <w:szCs w:val="24"/>
                <w:lang w:val="en-US" w:eastAsia="zh-CN"/>
              </w:rPr>
              <w:t>评论</w:t>
            </w:r>
          </w:p>
        </w:tc>
      </w:tr>
      <w:tr>
        <w:tblPrEx/>
        <w:trPr>
          <w:cantSplit/>
          <w:trHeight w:val="542"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eastAsia="方正仿宋_GBK" w:hint="eastAsia"/>
                <w:color w:val="000000"/>
                <w:sz w:val="28"/>
                <w:lang w:eastAsia="zh-CN"/>
              </w:rPr>
            </w:pPr>
            <w:r>
              <w:rPr>
                <w:rFonts w:ascii="仿宋" w:cs="仿宋" w:eastAsia="仿宋" w:hAnsi="仿宋" w:hint="eastAsia"/>
                <w:color w:val="000000"/>
                <w:sz w:val="24"/>
                <w:szCs w:val="24"/>
                <w:lang w:val="en-US" w:eastAsia="zh-CN"/>
              </w:rPr>
              <w:t>汉语</w:t>
            </w:r>
          </w:p>
        </w:tc>
      </w:tr>
      <w:tr>
        <w:tblPrEx/>
        <w:trPr>
          <w:trHeight w:val="700" w:hRule="atLeast"/>
        </w:trPr>
        <w:tc>
          <w:tcPr>
            <w:tcW w:w="14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260"/>
              <w:jc w:val="center"/>
              <w:rPr>
                <w:rFonts w:ascii="仿宋_GB2312" w:eastAsia="方正仿宋_GBK" w:hAnsi="华文中宋" w:hint="eastAsia"/>
                <w:color w:val="000000"/>
                <w:sz w:val="28"/>
                <w:lang w:eastAsia="zh-CN"/>
              </w:rPr>
            </w:pPr>
            <w:r>
              <w:rPr>
                <w:rFonts w:ascii="仿宋" w:cs="仿宋" w:eastAsia="仿宋" w:hAnsi="仿宋" w:hint="eastAsia"/>
                <w:color w:val="000000"/>
                <w:sz w:val="24"/>
                <w:szCs w:val="24"/>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60"/>
              <w:jc w:val="center"/>
              <w:rPr>
                <w:rFonts w:ascii="仿宋" w:cs="仿宋" w:eastAsia="仿宋" w:hAnsi="仿宋" w:hint="default"/>
                <w:color w:val="000000"/>
                <w:sz w:val="28"/>
                <w:lang w:val="en-US"/>
              </w:rPr>
            </w:pPr>
            <w:r>
              <w:rPr>
                <w:rFonts w:ascii="仿宋" w:cs="仿宋" w:eastAsia="仿宋" w:hAnsi="仿宋" w:hint="eastAsia"/>
                <w:color w:val="000000"/>
                <w:sz w:val="24"/>
                <w:szCs w:val="24"/>
                <w:lang w:val="en-US"/>
              </w:rPr>
              <w:t>宝鹿尔其其格</w:t>
            </w:r>
            <w:r>
              <w:rPr>
                <w:rFonts w:ascii="仿宋" w:cs="仿宋" w:eastAsia="仿宋" w:hAnsi="仿宋" w:hint="default"/>
                <w:color w:val="000000"/>
                <w:sz w:val="24"/>
                <w:szCs w:val="24"/>
                <w:lang w:val="en-US"/>
              </w:rPr>
              <w:t>、</w:t>
            </w:r>
            <w:r>
              <w:rPr>
                <w:rFonts w:ascii="仿宋" w:cs="仿宋" w:eastAsia="仿宋" w:hAnsi="仿宋" w:hint="eastAsia"/>
                <w:color w:val="000000"/>
                <w:sz w:val="24"/>
                <w:szCs w:val="24"/>
                <w:lang w:val="en-US"/>
              </w:rPr>
              <w:t>石淞铭</w:t>
            </w:r>
          </w:p>
        </w:tc>
      </w:tr>
      <w:tr>
        <w:tblPrEx/>
        <w:trPr>
          <w:cantSplit/>
          <w:trHeight w:val="582" w:hRule="atLeast"/>
        </w:trPr>
        <w:tc>
          <w:tcPr>
            <w:tcW w:w="14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260"/>
              <w:jc w:val="center"/>
              <w:rPr>
                <w:rFonts w:ascii="仿宋_GB2312" w:eastAsia="方正仿宋_GBK" w:hAnsi="仿宋" w:hint="eastAsia"/>
                <w:color w:val="000000"/>
                <w:szCs w:val="21"/>
                <w:lang w:eastAsia="zh-CN"/>
              </w:rPr>
            </w:pPr>
            <w:r>
              <w:rPr>
                <w:rFonts w:ascii="仿宋" w:cs="仿宋" w:eastAsia="仿宋" w:hAnsi="仿宋" w:hint="eastAsia"/>
                <w:color w:val="000000"/>
                <w:sz w:val="24"/>
                <w:szCs w:val="24"/>
                <w:lang w:val="en-US"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_GB2312" w:eastAsia="方正仿宋_GBK" w:hAnsi="仿宋" w:hint="eastAsia"/>
                <w:color w:val="000000"/>
                <w:sz w:val="18"/>
                <w:szCs w:val="18"/>
                <w:highlight w:val="green"/>
                <w:lang w:eastAsia="zh-CN"/>
              </w:rPr>
            </w:pPr>
            <w:r>
              <w:rPr>
                <w:rFonts w:ascii="仿宋" w:cs="仿宋" w:eastAsia="仿宋" w:hAnsi="仿宋" w:hint="eastAsia"/>
                <w:color w:val="000000"/>
                <w:sz w:val="24"/>
                <w:szCs w:val="24"/>
                <w:lang w:val="en-US" w:eastAsia="zh-CN"/>
              </w:rPr>
              <w:t>实践杂志社</w:t>
            </w:r>
          </w:p>
        </w:tc>
      </w:tr>
      <w:tr>
        <w:tblPrEx/>
        <w:trPr>
          <w:cantSplit/>
          <w:trHeight w:val="1028" w:hRule="exact"/>
        </w:trPr>
        <w:tc>
          <w:tcPr>
            <w:tcW w:w="14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exact" w:line="260"/>
              <w:jc w:val="center"/>
              <w:rPr>
                <w:rFonts w:ascii="仿宋" w:cs="仿宋" w:eastAsia="仿宋" w:hAnsi="仿宋" w:hint="eastAsia"/>
                <w:color w:val="000000"/>
                <w:sz w:val="24"/>
                <w:szCs w:val="24"/>
                <w:lang w:val="en-US"/>
              </w:rPr>
            </w:pPr>
            <w:r>
              <w:rPr>
                <w:rFonts w:ascii="仿宋" w:cs="仿宋" w:eastAsia="仿宋" w:hAnsi="仿宋" w:hint="eastAsia"/>
                <w:color w:val="000000"/>
                <w:sz w:val="24"/>
                <w:szCs w:val="24"/>
                <w:lang w:val="en-US"/>
              </w:rPr>
              <w:t>“识见”微信公众号</w:t>
            </w:r>
          </w:p>
          <w:p>
            <w:pPr>
              <w:pStyle w:val="style0"/>
              <w:spacing w:lineRule="exact" w:line="260"/>
              <w:jc w:val="center"/>
              <w:rPr>
                <w:rFonts w:ascii="仿宋_GB2312" w:hAnsi="仿宋"/>
                <w:color w:val="000000"/>
                <w:szCs w:val="21"/>
              </w:rPr>
            </w:pPr>
            <w:r>
              <w:rPr>
                <w:rFonts w:ascii="仿宋" w:cs="仿宋" w:eastAsia="仿宋" w:hAnsi="仿宋" w:hint="eastAsia"/>
                <w:color w:val="000000"/>
                <w:sz w:val="24"/>
                <w:szCs w:val="24"/>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center"/>
              <w:rPr>
                <w:rFonts w:ascii="仿宋_GB2312" w:hAnsi="仿宋"/>
                <w:color w:val="000000"/>
                <w:szCs w:val="21"/>
              </w:rPr>
            </w:pPr>
            <w:r>
              <w:rPr>
                <w:rFonts w:ascii="仿宋" w:cs="仿宋" w:eastAsia="仿宋" w:hAnsi="仿宋" w:hint="default"/>
                <w:color w:val="000000"/>
                <w:sz w:val="24"/>
                <w:szCs w:val="24"/>
                <w:lang w:val="en-US" w:eastAsia="zh-CN"/>
              </w:rPr>
              <w:t>2023</w:t>
            </w:r>
            <w:r>
              <w:rPr>
                <w:rFonts w:ascii="仿宋" w:cs="仿宋" w:eastAsia="仿宋" w:hAnsi="仿宋" w:hint="eastAsia"/>
                <w:color w:val="000000"/>
                <w:sz w:val="24"/>
                <w:szCs w:val="24"/>
                <w:lang w:val="en-US"/>
              </w:rPr>
              <w:t>年</w:t>
            </w:r>
            <w:r>
              <w:rPr>
                <w:rFonts w:ascii="仿宋" w:cs="仿宋" w:eastAsia="仿宋" w:hAnsi="仿宋" w:hint="eastAsia"/>
                <w:color w:val="000000"/>
                <w:sz w:val="24"/>
                <w:szCs w:val="24"/>
                <w:lang w:val="en-US" w:eastAsia="zh-CN"/>
              </w:rPr>
              <w:t>4</w:t>
            </w:r>
            <w:r>
              <w:rPr>
                <w:rFonts w:ascii="仿宋" w:cs="仿宋" w:eastAsia="仿宋" w:hAnsi="仿宋" w:hint="eastAsia"/>
                <w:color w:val="000000"/>
                <w:sz w:val="24"/>
                <w:szCs w:val="24"/>
                <w:lang w:val="en-US"/>
              </w:rPr>
              <w:t>月</w:t>
            </w:r>
            <w:r>
              <w:rPr>
                <w:rFonts w:ascii="仿宋" w:cs="仿宋" w:eastAsia="仿宋" w:hAnsi="仿宋" w:hint="eastAsia"/>
                <w:color w:val="000000"/>
                <w:sz w:val="24"/>
                <w:szCs w:val="24"/>
                <w:lang w:val="en-US" w:eastAsia="zh-CN"/>
              </w:rPr>
              <w:t>20</w:t>
            </w:r>
            <w:r>
              <w:rPr>
                <w:rFonts w:ascii="仿宋" w:cs="仿宋" w:eastAsia="仿宋" w:hAnsi="仿宋" w:hint="eastAsia"/>
                <w:color w:val="000000"/>
                <w:sz w:val="24"/>
                <w:szCs w:val="24"/>
                <w:lang w:val="en-US"/>
              </w:rPr>
              <w:t>日</w:t>
            </w:r>
          </w:p>
        </w:tc>
      </w:tr>
      <w:tr>
        <w:tblPrEx/>
        <w:trPr>
          <w:cantSplit/>
          <w:trHeight w:val="689" w:hRule="exact"/>
        </w:trPr>
        <w:tc>
          <w:tcPr>
            <w:tcW w:w="2827" w:type="dxa"/>
            <w:gridSpan w:val="2"/>
            <w:tcBorders/>
            <w:vAlign w:val="center"/>
          </w:tcPr>
          <w:p>
            <w:pPr>
              <w:pStyle w:val="style0"/>
              <w:spacing w:lineRule="exact" w:line="340"/>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r>
              <w:rPr>
                <w:rFonts w:ascii="仿宋" w:cs="仿宋" w:eastAsia="仿宋" w:hAnsi="仿宋" w:hint="eastAsia"/>
                <w:sz w:val="24"/>
                <w:szCs w:val="24"/>
                <w:lang w:val="en-US" w:eastAsia="zh-CN"/>
              </w:rPr>
              <w:t>h</w:t>
            </w:r>
            <w:r>
              <w:rPr>
                <w:rFonts w:ascii="仿宋" w:cs="仿宋" w:eastAsia="仿宋" w:hAnsi="仿宋" w:hint="eastAsia"/>
                <w:color w:val="000000"/>
                <w:sz w:val="24"/>
                <w:szCs w:val="24"/>
                <w:lang w:val="en-US" w:eastAsia="zh-CN"/>
              </w:rPr>
              <w:t>ttps://mp.weixin.qq.com/s/X9k3_pz2e7nZyi4DovQgzw</w:t>
            </w:r>
          </w:p>
        </w:tc>
      </w:tr>
      <w:tr>
        <w:tblPrEx/>
        <w:trPr>
          <w:cantSplit/>
          <w:trHeight w:val="90"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2023年4月11日，为期11天的“内蒙古印象”摄影展在北京结束。“内蒙古印象”摄影展 “刷屏”无数、实力“圈粉”。</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 xml:space="preserve"> 2023年4月23日，“内蒙古印象”摄影展即将在杭州开展，掀开全国巡展序幕。得知消息，创作团队抢抓新闻第一落点，迅速反应、及时发声。</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文章立意高、内涵深、分析透、论证足，以宽阔的视野、恢弘的笔触深入挖掘“内蒙古印象”出圈的深层逻辑，通过大量而丰富的论据、全面有意思的故事细节、深入有意义的实例分析，层层剖析，增强了文章的思想深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文章语言生动、形象，轻松活泼，富有激情，不高高在上、不板着面孔，始终说百姓听得懂、爱听的话、真挚的话。文字简练，读起来，像和朋友聊天，娓娓道来，循循善诱，言之有物、言之有理，并不断发人思考和启迪。</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pPr>
            <w:r>
              <w:rPr>
                <w:rFonts w:ascii="仿宋" w:cs="仿宋" w:eastAsia="仿宋" w:hAnsi="仿宋" w:hint="eastAsia"/>
                <w:color w:val="000000"/>
                <w:sz w:val="24"/>
                <w:szCs w:val="24"/>
                <w:lang w:val="en-US" w:eastAsia="zh-CN"/>
              </w:rPr>
              <w:t>文章共情共鸣，既有高屋建瓴的宏大叙事，又有见人见物的故事细节，既有严谨深入的理性思考，又有感人至深的细腻表达，做到了政治高度、论说深度、情感温度的统一。</w:t>
            </w:r>
          </w:p>
        </w:tc>
      </w:tr>
      <w:tr>
        <w:tblPrEx/>
        <w:trPr>
          <w:cantSplit/>
          <w:trHeight w:val="1669"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spacing w:lineRule="exact" w:line="260"/>
              <w:ind w:firstLine="480" w:firstLineChars="200"/>
              <w:rPr>
                <w:rFonts w:ascii="仿宋_GB2312" w:hAnsi="仿宋" w:hint="eastAsia"/>
                <w:color w:val="000000"/>
                <w:sz w:val="24"/>
                <w:szCs w:val="18"/>
                <w:lang w:val="en-US" w:eastAsia="zh-CN"/>
              </w:rPr>
            </w:pPr>
            <w:r>
              <w:rPr>
                <w:rFonts w:ascii="仿宋" w:cs="仿宋" w:eastAsia="仿宋" w:hAnsi="仿宋" w:hint="eastAsia"/>
                <w:color w:val="000000"/>
                <w:sz w:val="24"/>
                <w:szCs w:val="24"/>
                <w:lang w:val="en-US" w:eastAsia="zh-CN"/>
              </w:rPr>
              <w:t>该文首发后，学习强国内蒙古学习平台第一时间转发，24小时阅读量超20万，各类媒体广泛转发转载，内蒙古自治区党委宣传部指令在《内蒙古日报》头版刊发，该文荣获“宣传内蒙古好</w:t>
            </w:r>
            <w:r>
              <w:rPr>
                <w:rFonts w:ascii="仿宋" w:cs="仿宋" w:eastAsia="仿宋" w:hAnsi="仿宋" w:hint="eastAsia"/>
                <w:color w:val="000000"/>
                <w:sz w:val="24"/>
                <w:szCs w:val="24"/>
                <w:lang w:val="en-US"/>
              </w:rPr>
              <w:t>作品</w:t>
            </w:r>
            <w:r>
              <w:rPr>
                <w:rFonts w:ascii="仿宋" w:cs="仿宋" w:eastAsia="仿宋" w:hAnsi="仿宋" w:hint="eastAsia"/>
                <w:color w:val="000000"/>
                <w:sz w:val="24"/>
                <w:szCs w:val="24"/>
                <w:lang w:val="en-US" w:eastAsia="zh-CN"/>
              </w:rPr>
              <w:t>奖”一等奖。</w:t>
            </w:r>
          </w:p>
        </w:tc>
      </w:tr>
      <w:tr>
        <w:tblPrEx/>
        <w:trPr>
          <w:cantSplit/>
          <w:trHeight w:val="2631"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 xml:space="preserve"> 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仿宋" w:cs="仿宋" w:eastAsia="仿宋" w:hAnsi="仿宋" w:hint="eastAsia"/>
                <w:color w:val="000000"/>
                <w:spacing w:val="-2"/>
                <w:sz w:val="18"/>
                <w:szCs w:val="18"/>
              </w:rPr>
              <w:t xml:space="preserve">       </w:t>
            </w: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616" w:hRule="exact"/>
        </w:trPr>
        <w:tc>
          <w:tcPr>
            <w:tcW w:w="14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260"/>
              <w:jc w:val="center"/>
              <w:rPr>
                <w:rFonts w:ascii="华文中宋" w:eastAsia="方正仿宋_GBK" w:hAnsi="华文中宋" w:hint="eastAsia"/>
                <w:color w:val="000000"/>
                <w:sz w:val="28"/>
              </w:rPr>
            </w:pPr>
            <w:r>
              <w:rPr>
                <w:rFonts w:ascii="仿宋" w:cs="仿宋" w:eastAsia="仿宋" w:hAnsi="仿宋" w:hint="eastAsia"/>
                <w:color w:val="000000"/>
                <w:sz w:val="24"/>
                <w:szCs w:val="24"/>
                <w:lang w:eastAsia="zh-CN"/>
              </w:rPr>
              <w:t>优化营商环境，内蒙古党委书记提到“十</w:t>
            </w:r>
            <w:r>
              <w:rPr>
                <w:rFonts w:ascii="仿宋" w:cs="仿宋" w:eastAsia="仿宋" w:hAnsi="仿宋" w:hint="eastAsia"/>
                <w:color w:val="000000"/>
                <w:sz w:val="24"/>
                <w:szCs w:val="24"/>
                <w:lang w:val="en-US"/>
              </w:rPr>
              <w:t>个</w:t>
            </w:r>
            <w:r>
              <w:rPr>
                <w:rFonts w:ascii="仿宋" w:cs="仿宋" w:eastAsia="仿宋" w:hAnsi="仿宋" w:hint="eastAsia"/>
                <w:color w:val="000000"/>
                <w:sz w:val="24"/>
                <w:szCs w:val="24"/>
                <w:lang w:eastAsia="zh-CN"/>
              </w:rPr>
              <w:t>不</w:t>
            </w:r>
            <w:r>
              <w:rPr>
                <w:rFonts w:ascii="仿宋_GB2312" w:cs="Times New Roman" w:hint="eastAsia"/>
                <w:color w:val="000000"/>
                <w:sz w:val="24"/>
                <w:szCs w:val="22"/>
              </w:rPr>
              <w:t>”</w:t>
            </w: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eastAsia="方正仿宋_GBK" w:hint="eastAsia"/>
                <w:color w:val="000000"/>
                <w:sz w:val="24"/>
                <w:szCs w:val="22"/>
              </w:rPr>
            </w:pPr>
            <w:r>
              <w:rPr>
                <w:rFonts w:ascii="仿宋" w:cs="仿宋" w:eastAsia="仿宋" w:hAnsi="仿宋" w:hint="eastAsia"/>
                <w:color w:val="000000"/>
                <w:sz w:val="24"/>
                <w:szCs w:val="24"/>
                <w:lang w:val="en-US"/>
              </w:rPr>
              <w:t>评论</w:t>
            </w:r>
          </w:p>
        </w:tc>
      </w:tr>
      <w:tr>
        <w:tblPrEx/>
        <w:trPr>
          <w:cantSplit/>
          <w:trHeight w:val="563"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jc w:val="center"/>
              <w:rPr>
                <w:rFonts w:ascii="仿宋_GB2312" w:eastAsia="方正仿宋_GBK" w:hAnsi="仿宋" w:hint="eastAsia"/>
                <w:color w:val="000000"/>
                <w:sz w:val="24"/>
                <w:szCs w:val="22"/>
                <w:lang w:eastAsia="zh-CN"/>
              </w:rPr>
            </w:pPr>
            <w:r>
              <w:rPr>
                <w:rFonts w:ascii="仿宋" w:cs="仿宋" w:eastAsia="仿宋" w:hAnsi="仿宋" w:hint="eastAsia"/>
                <w:color w:val="000000"/>
                <w:sz w:val="24"/>
                <w:szCs w:val="24"/>
                <w:lang w:eastAsia="zh-CN"/>
              </w:rPr>
              <w:t>评论</w:t>
            </w:r>
          </w:p>
        </w:tc>
      </w:tr>
      <w:tr>
        <w:tblPrEx/>
        <w:trPr>
          <w:cantSplit/>
          <w:trHeight w:val="542"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eastAsia="方正仿宋_GBK" w:hint="eastAsia"/>
                <w:color w:val="000000"/>
                <w:sz w:val="24"/>
                <w:szCs w:val="22"/>
                <w:lang w:eastAsia="zh-CN"/>
              </w:rPr>
            </w:pPr>
            <w:r>
              <w:rPr>
                <w:rFonts w:ascii="仿宋" w:cs="仿宋" w:eastAsia="仿宋" w:hAnsi="仿宋" w:hint="eastAsia"/>
                <w:color w:val="000000"/>
                <w:sz w:val="24"/>
                <w:szCs w:val="24"/>
                <w:lang w:eastAsia="zh-CN"/>
              </w:rPr>
              <w:t>汉语</w:t>
            </w:r>
          </w:p>
        </w:tc>
      </w:tr>
      <w:tr>
        <w:tblPrEx/>
        <w:trPr>
          <w:trHeight w:val="755" w:hRule="atLeast"/>
        </w:trPr>
        <w:tc>
          <w:tcPr>
            <w:tcW w:w="14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260"/>
              <w:jc w:val="center"/>
              <w:rPr>
                <w:rFonts w:ascii="仿宋_GB2312" w:eastAsia="方正仿宋_GBK" w:hAnsi="华文中宋" w:hint="eastAsia"/>
                <w:color w:val="000000"/>
                <w:sz w:val="24"/>
                <w:szCs w:val="22"/>
                <w:lang w:eastAsia="zh-CN"/>
              </w:rPr>
            </w:pPr>
            <w:r>
              <w:rPr>
                <w:rFonts w:ascii="仿宋" w:cs="仿宋" w:eastAsia="仿宋" w:hAnsi="仿宋" w:hint="eastAsia"/>
                <w:color w:val="000000"/>
                <w:sz w:val="24"/>
                <w:szCs w:val="24"/>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40"/>
              <w:jc w:val="center"/>
              <w:rPr>
                <w:rFonts w:ascii="仿宋" w:eastAsia="仿宋" w:hAnsi="仿宋" w:hint="eastAsia"/>
                <w:color w:val="000000"/>
                <w:w w:val="95"/>
                <w:sz w:val="20"/>
                <w:szCs w:val="20"/>
                <w:lang w:eastAsia="zh-CN"/>
              </w:rPr>
            </w:pPr>
            <w:r>
              <w:rPr>
                <w:rFonts w:ascii="仿宋" w:cs="仿宋" w:eastAsia="仿宋" w:hAnsi="仿宋" w:hint="eastAsia"/>
                <w:color w:val="000000"/>
                <w:sz w:val="24"/>
                <w:szCs w:val="24"/>
                <w:lang w:val="en-US" w:eastAsia="zh-CN"/>
              </w:rPr>
              <w:t>石淞铭</w:t>
            </w:r>
          </w:p>
        </w:tc>
      </w:tr>
      <w:tr>
        <w:tblPrEx/>
        <w:trPr>
          <w:cantSplit/>
          <w:trHeight w:val="90" w:hRule="atLeast"/>
        </w:trPr>
        <w:tc>
          <w:tcPr>
            <w:tcW w:w="14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260"/>
              <w:jc w:val="center"/>
              <w:rPr>
                <w:rFonts w:ascii="仿宋_GB2312" w:eastAsia="方正仿宋_GBK" w:hAnsi="仿宋" w:hint="eastAsia"/>
                <w:color w:val="000000"/>
                <w:sz w:val="20"/>
                <w:szCs w:val="20"/>
                <w:lang w:eastAsia="zh-CN"/>
              </w:rPr>
            </w:pPr>
            <w:r>
              <w:rPr>
                <w:rFonts w:ascii="仿宋" w:cs="仿宋" w:eastAsia="仿宋" w:hAnsi="仿宋" w:hint="eastAsia"/>
                <w:color w:val="000000"/>
                <w:sz w:val="24"/>
                <w:szCs w:val="24"/>
                <w:lang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_GB2312" w:eastAsia="方正仿宋_GBK" w:hAnsi="仿宋" w:hint="eastAsia"/>
                <w:color w:val="000000"/>
                <w:sz w:val="16"/>
                <w:szCs w:val="16"/>
                <w:highlight w:val="green"/>
                <w:lang w:eastAsia="zh-CN"/>
              </w:rPr>
            </w:pPr>
            <w:r>
              <w:rPr>
                <w:rFonts w:ascii="仿宋" w:cs="仿宋" w:eastAsia="仿宋" w:hAnsi="仿宋" w:hint="eastAsia"/>
                <w:color w:val="000000"/>
                <w:sz w:val="24"/>
                <w:szCs w:val="24"/>
                <w:lang w:eastAsia="zh-CN"/>
              </w:rPr>
              <w:t>实践杂志社</w:t>
            </w:r>
          </w:p>
        </w:tc>
      </w:tr>
      <w:tr>
        <w:tblPrEx/>
        <w:trPr>
          <w:cantSplit/>
          <w:trHeight w:val="1168" w:hRule="exact"/>
        </w:trPr>
        <w:tc>
          <w:tcPr>
            <w:tcW w:w="14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exact" w:line="260"/>
              <w:jc w:val="center"/>
              <w:rPr>
                <w:rFonts w:ascii="仿宋" w:cs="仿宋" w:eastAsia="仿宋" w:hAnsi="仿宋" w:hint="eastAsia"/>
                <w:color w:val="000000"/>
                <w:sz w:val="24"/>
                <w:szCs w:val="24"/>
                <w:lang w:val="en-US"/>
              </w:rPr>
            </w:pPr>
            <w:r>
              <w:rPr>
                <w:rFonts w:ascii="仿宋" w:cs="仿宋" w:eastAsia="仿宋" w:hAnsi="仿宋" w:hint="eastAsia"/>
                <w:color w:val="000000"/>
                <w:sz w:val="24"/>
                <w:szCs w:val="24"/>
                <w:lang w:val="en-US"/>
              </w:rPr>
              <w:t>“识见”微信公众号</w:t>
            </w:r>
          </w:p>
          <w:p>
            <w:pPr>
              <w:pStyle w:val="style0"/>
              <w:spacing w:lineRule="exact" w:line="260"/>
              <w:jc w:val="center"/>
              <w:rPr>
                <w:rFonts w:ascii="仿宋_GB2312" w:hAnsi="仿宋"/>
                <w:color w:val="000000"/>
                <w:sz w:val="20"/>
                <w:szCs w:val="20"/>
              </w:rPr>
            </w:pPr>
            <w:r>
              <w:rPr>
                <w:rFonts w:ascii="仿宋" w:cs="仿宋" w:eastAsia="仿宋" w:hAnsi="仿宋" w:hint="eastAsia"/>
                <w:color w:val="000000"/>
                <w:sz w:val="24"/>
                <w:szCs w:val="24"/>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center"/>
              <w:rPr>
                <w:rFonts w:ascii="仿宋_GB2312" w:hAnsi="仿宋"/>
                <w:color w:val="000000"/>
                <w:sz w:val="20"/>
                <w:szCs w:val="20"/>
              </w:rPr>
            </w:pPr>
            <w:r>
              <w:rPr>
                <w:rFonts w:ascii="仿宋" w:cs="仿宋" w:eastAsia="仿宋" w:hAnsi="仿宋" w:hint="default"/>
                <w:color w:val="000000"/>
                <w:sz w:val="24"/>
                <w:szCs w:val="24"/>
                <w:lang w:val="en-US" w:eastAsia="zh-CN"/>
              </w:rPr>
              <w:t>2023</w:t>
            </w:r>
            <w:r>
              <w:rPr>
                <w:rFonts w:ascii="仿宋" w:cs="仿宋" w:eastAsia="仿宋" w:hAnsi="仿宋" w:hint="eastAsia"/>
                <w:color w:val="000000"/>
                <w:sz w:val="24"/>
                <w:szCs w:val="24"/>
                <w:lang w:val="en-US"/>
              </w:rPr>
              <w:t>年</w:t>
            </w:r>
            <w:r>
              <w:rPr>
                <w:rFonts w:ascii="仿宋" w:cs="仿宋" w:eastAsia="仿宋" w:hAnsi="仿宋" w:hint="eastAsia"/>
                <w:color w:val="000000"/>
                <w:sz w:val="24"/>
                <w:szCs w:val="24"/>
                <w:lang w:val="en-US" w:eastAsia="zh-CN"/>
              </w:rPr>
              <w:t>10</w:t>
            </w:r>
            <w:r>
              <w:rPr>
                <w:rFonts w:ascii="仿宋" w:cs="仿宋" w:eastAsia="仿宋" w:hAnsi="仿宋" w:hint="eastAsia"/>
                <w:color w:val="000000"/>
                <w:sz w:val="24"/>
                <w:szCs w:val="24"/>
                <w:lang w:val="en-US"/>
              </w:rPr>
              <w:t>月</w:t>
            </w:r>
            <w:r>
              <w:rPr>
                <w:rFonts w:ascii="仿宋" w:cs="仿宋" w:eastAsia="仿宋" w:hAnsi="仿宋" w:hint="eastAsia"/>
                <w:color w:val="000000"/>
                <w:sz w:val="24"/>
                <w:szCs w:val="24"/>
                <w:lang w:val="en-US" w:eastAsia="zh-CN"/>
              </w:rPr>
              <w:t>19</w:t>
            </w:r>
            <w:r>
              <w:rPr>
                <w:rFonts w:ascii="仿宋" w:cs="仿宋" w:eastAsia="仿宋" w:hAnsi="仿宋" w:hint="eastAsia"/>
                <w:color w:val="000000"/>
                <w:sz w:val="24"/>
                <w:szCs w:val="24"/>
                <w:lang w:val="en-US"/>
              </w:rPr>
              <w:t>日</w:t>
            </w:r>
          </w:p>
        </w:tc>
      </w:tr>
      <w:tr>
        <w:tblPrEx/>
        <w:trPr>
          <w:cantSplit/>
          <w:trHeight w:val="689" w:hRule="exact"/>
        </w:trPr>
        <w:tc>
          <w:tcPr>
            <w:tcW w:w="2827" w:type="dxa"/>
            <w:gridSpan w:val="2"/>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r>
              <w:rPr>
                <w:rFonts w:ascii="黑体" w:cs="黑体" w:eastAsia="黑体" w:hAnsi="黑体" w:hint="eastAsia"/>
                <w:sz w:val="24"/>
                <w:szCs w:val="24"/>
                <w:lang w:val="en-US" w:eastAsia="zh-CN"/>
              </w:rPr>
              <w:t>https://mp.weixin.qq.com/s/PUkZQ8-T8dY9kGP4mR18Gg</w:t>
            </w:r>
          </w:p>
        </w:tc>
      </w:tr>
      <w:tr>
        <w:tblPrEx/>
        <w:trPr>
          <w:cantSplit/>
          <w:trHeight w:val="90"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内蒙古连续3年在春节后的“开年第一会”聚焦优化营商环境工作。孙绍骋到任后，持续加大力度，狠抓优化营商环境，多次深入调研优化营商环境情况，“点对点”走访，“面对面”解惑。</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在2023年10月16日至17日的全区重点工作推进会上，自治区党委书记孙绍骋再次强调，要久久为功优化营商环境，重视加强诚信建设，切实做到“不卡不拿、不推不拖、不欺不瞒、不扰不烦、不纵容不包庇”。</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该评论第一时间深入阐释自治区党委的决策部署，及时回答社会关心的实践问题，深刻剖析了“十个不”的深意：“不卡不拿”，强调的是工作作风；“不推不拖”，强调的是服务意识；“不欺不瞒”，强调的是发展观念；“不扰不烦”，强调的是工作方式方法；“不纵容不包庇”，强调的是法治思维。</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rPr>
              <w:t>该评论</w:t>
            </w:r>
            <w:r>
              <w:rPr>
                <w:rFonts w:ascii="仿宋" w:cs="仿宋" w:eastAsia="仿宋" w:hAnsi="仿宋" w:hint="eastAsia"/>
                <w:color w:val="000000"/>
                <w:sz w:val="24"/>
                <w:szCs w:val="24"/>
                <w:lang w:val="en-US" w:eastAsia="zh-CN"/>
              </w:rPr>
              <w:t>及时迅速发出理性声音，旗帜鲜明地提出，这“十个不”表明了内蒙古党委真心实意为企业排忧解难的鲜明态度，道出了内蒙古党委持续优化营商环境的坚定决心。</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文章梳理了内蒙古党委书记到任以来对优化营商环境提出的要求，分析了优化营商环境对内蒙古的重要性，盘点了一年来内蒙古优化营商环境的成绩，点出了破解痛点难点堵点的突破口，从认识层面向实践层面拓展，论事说理、层层递进，既有严谨结构又有全面角度，既有理论深度又有现实热度，既有逻辑魅力又有情感张力，是做好宣传阐释自治区党委决策部署的一篇精品佳作。</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文章政治站位高，观点鲜明，剖析深刻，说理透彻，文笔流畅，说服力强，传播效果好。有评论点评，“文章既揭示问题又不在问题上纠结，既讲观点又谈依据。”</w:t>
            </w:r>
          </w:p>
        </w:tc>
      </w:tr>
      <w:tr>
        <w:tblPrEx/>
        <w:trPr>
          <w:cantSplit/>
          <w:trHeight w:val="1707"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在“识见”微信公众号发布后24小时阅读量1万+，在学习强国内蒙古学习平台转发阅读量超20万，受到央媒及自治区主流媒体的广泛关注，</w:t>
            </w:r>
            <w:r>
              <w:rPr>
                <w:rFonts w:ascii="仿宋" w:cs="仿宋" w:eastAsia="仿宋" w:hAnsi="仿宋" w:hint="eastAsia"/>
                <w:color w:val="000000"/>
                <w:sz w:val="24"/>
                <w:szCs w:val="24"/>
                <w:lang w:val="en-US"/>
              </w:rPr>
              <w:t>奔腾融媒</w:t>
            </w:r>
            <w:r>
              <w:rPr>
                <w:rFonts w:ascii="仿宋" w:cs="仿宋" w:eastAsia="仿宋" w:hAnsi="仿宋" w:hint="eastAsia"/>
                <w:color w:val="000000"/>
                <w:sz w:val="24"/>
                <w:szCs w:val="24"/>
                <w:lang w:val="en-US" w:eastAsia="zh-CN"/>
              </w:rPr>
              <w:t>、盟市级媒体全文转发，形成了全媒体传播矩阵。</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荣获“宣传内蒙古好作品”二等奖。</w:t>
            </w:r>
          </w:p>
        </w:tc>
      </w:tr>
      <w:tr>
        <w:tblPrEx/>
        <w:trPr>
          <w:cantSplit/>
          <w:trHeight w:val="1979"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rPr>
                <w:rFonts w:ascii="仿宋" w:eastAsia="仿宋" w:hAnsi="仿宋"/>
                <w:color w:val="000000"/>
                <w:szCs w:val="21"/>
              </w:rPr>
            </w:pPr>
          </w:p>
          <w:p>
            <w:pPr>
              <w:pStyle w:val="style0"/>
              <w:spacing w:lineRule="exact" w:line="260"/>
              <w:rPr>
                <w:rFonts w:ascii="仿宋" w:cs="仿宋" w:eastAsia="仿宋" w:hAnsi="仿宋" w:hint="eastAsia"/>
                <w:color w:val="000000"/>
                <w:sz w:val="18"/>
                <w:szCs w:val="18"/>
              </w:rPr>
            </w:pPr>
            <w:r>
              <w:rPr>
                <w:rFonts w:ascii="仿宋_GB2312" w:hAnsi="仿宋" w:hint="eastAsia"/>
                <w:color w:val="000000"/>
                <w:sz w:val="24"/>
                <w:szCs w:val="18"/>
              </w:rPr>
              <w:t xml:space="preserve">    </w:t>
            </w:r>
            <w:r>
              <w:rPr>
                <w:rFonts w:ascii="仿宋" w:cs="仿宋" w:eastAsia="仿宋" w:hAnsi="仿宋" w:hint="eastAsia"/>
                <w:color w:val="000000"/>
                <w:sz w:val="18"/>
                <w:szCs w:val="18"/>
              </w:rPr>
              <w:t>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仿宋" w:cs="仿宋" w:eastAsia="仿宋" w:hAnsi="仿宋" w:hint="eastAsia"/>
                <w:color w:val="000000"/>
                <w:spacing w:val="-2"/>
                <w:sz w:val="18"/>
                <w:szCs w:val="18"/>
              </w:rPr>
              <w:t xml:space="preserve">      </w:t>
            </w: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03"/>
        <w:gridCol w:w="2726"/>
        <w:gridCol w:w="855"/>
        <w:gridCol w:w="1356"/>
        <w:gridCol w:w="3284"/>
      </w:tblGrid>
      <w:tr>
        <w:trPr>
          <w:cantSplit/>
          <w:trHeight w:val="522" w:hRule="exact"/>
        </w:trPr>
        <w:tc>
          <w:tcPr>
            <w:tcW w:w="1403"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81" w:type="dxa"/>
            <w:gridSpan w:val="2"/>
            <w:vMerge w:val="restart"/>
            <w:tcBorders/>
            <w:vAlign w:val="center"/>
          </w:tcPr>
          <w:p>
            <w:pPr>
              <w:pStyle w:val="style0"/>
              <w:spacing w:lineRule="exact" w:line="260"/>
              <w:jc w:val="center"/>
              <w:rPr>
                <w:rFonts w:ascii="华文中宋" w:eastAsia="华文中宋" w:hAnsi="华文中宋" w:hint="default"/>
                <w:color w:val="000000"/>
                <w:sz w:val="28"/>
                <w:lang w:val="en-US" w:eastAsia="zh-CN"/>
              </w:rPr>
            </w:pPr>
            <w:r>
              <w:rPr>
                <w:rFonts w:ascii="仿宋" w:cs="仿宋" w:eastAsia="仿宋" w:hAnsi="仿宋" w:hint="eastAsia"/>
                <w:color w:val="000000"/>
                <w:sz w:val="24"/>
                <w:szCs w:val="24"/>
                <w:lang w:val="en-US" w:eastAsia="zh-CN"/>
              </w:rPr>
              <w:t>“自找苦吃”系列评论</w:t>
            </w: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eastAsia="方正仿宋_GBK" w:hint="eastAsia"/>
                <w:color w:val="000000"/>
                <w:sz w:val="28"/>
                <w:lang w:val="en-US"/>
              </w:rPr>
            </w:pPr>
            <w:r>
              <w:rPr>
                <w:rFonts w:ascii="仿宋" w:cs="仿宋" w:eastAsia="仿宋" w:hAnsi="仿宋" w:hint="eastAsia"/>
                <w:color w:val="000000"/>
                <w:sz w:val="24"/>
                <w:szCs w:val="24"/>
                <w:lang w:val="en-US"/>
              </w:rPr>
              <w:t>系列评论</w:t>
            </w:r>
          </w:p>
        </w:tc>
      </w:tr>
      <w:tr>
        <w:tblPrEx/>
        <w:trPr>
          <w:cantSplit/>
          <w:trHeight w:val="438" w:hRule="exact"/>
        </w:trPr>
        <w:tc>
          <w:tcPr>
            <w:tcW w:w="1403"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81" w:type="dxa"/>
            <w:gridSpan w:val="2"/>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jc w:val="center"/>
              <w:rPr>
                <w:rFonts w:ascii="仿宋_GB2312" w:eastAsia="方正仿宋_GBK" w:hAnsi="仿宋" w:hint="default"/>
                <w:color w:val="000000"/>
                <w:sz w:val="28"/>
                <w:lang w:val="en-US" w:eastAsia="zh-CN"/>
              </w:rPr>
            </w:pPr>
            <w:r>
              <w:rPr>
                <w:rFonts w:ascii="仿宋" w:cs="仿宋" w:eastAsia="仿宋" w:hAnsi="仿宋" w:hint="eastAsia"/>
                <w:color w:val="000000"/>
                <w:sz w:val="24"/>
                <w:szCs w:val="24"/>
                <w:lang w:val="en-US" w:eastAsia="zh-CN"/>
              </w:rPr>
              <w:t>评论</w:t>
            </w:r>
          </w:p>
        </w:tc>
      </w:tr>
      <w:tr>
        <w:tblPrEx/>
        <w:trPr>
          <w:cantSplit/>
          <w:trHeight w:val="431" w:hRule="exact"/>
        </w:trPr>
        <w:tc>
          <w:tcPr>
            <w:tcW w:w="1403"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81" w:type="dxa"/>
            <w:gridSpan w:val="2"/>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eastAsia="方正仿宋_GBK" w:hint="eastAsia"/>
                <w:color w:val="000000"/>
                <w:sz w:val="28"/>
                <w:lang w:val="en-US"/>
              </w:rPr>
            </w:pPr>
            <w:r>
              <w:rPr>
                <w:rFonts w:ascii="仿宋" w:cs="仿宋" w:eastAsia="仿宋" w:hAnsi="仿宋" w:hint="eastAsia"/>
                <w:color w:val="000000"/>
                <w:sz w:val="24"/>
                <w:szCs w:val="24"/>
                <w:lang w:val="en-US"/>
              </w:rPr>
              <w:t>汉语</w:t>
            </w:r>
          </w:p>
        </w:tc>
      </w:tr>
      <w:tr>
        <w:tblPrEx/>
        <w:trPr>
          <w:trHeight w:val="764" w:hRule="atLeast"/>
        </w:trPr>
        <w:tc>
          <w:tcPr>
            <w:tcW w:w="1403"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726" w:type="dxa"/>
            <w:tcBorders/>
            <w:vAlign w:val="center"/>
          </w:tcPr>
          <w:p>
            <w:pPr>
              <w:pStyle w:val="style0"/>
              <w:spacing w:lineRule="exact" w:line="260"/>
              <w:jc w:val="center"/>
              <w:rPr>
                <w:rFonts w:ascii="仿宋_GB2312" w:eastAsia="方正仿宋_GBK" w:hAnsi="华文中宋" w:hint="eastAsia"/>
                <w:color w:val="000000"/>
                <w:sz w:val="28"/>
                <w:lang w:val="en-US" w:eastAsia="zh-CN"/>
              </w:rPr>
            </w:pPr>
            <w:r>
              <w:rPr>
                <w:rFonts w:ascii="仿宋" w:cs="仿宋" w:eastAsia="仿宋" w:hAnsi="仿宋" w:hint="eastAsia"/>
                <w:color w:val="000000"/>
                <w:sz w:val="24"/>
                <w:szCs w:val="24"/>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40"/>
              <w:jc w:val="center"/>
              <w:rPr>
                <w:rFonts w:ascii="仿宋" w:eastAsia="仿宋" w:hAnsi="仿宋" w:hint="eastAsia"/>
                <w:color w:val="000000"/>
                <w:w w:val="95"/>
                <w:szCs w:val="21"/>
                <w:lang w:eastAsia="zh-CN"/>
              </w:rPr>
            </w:pPr>
            <w:r>
              <w:rPr>
                <w:rFonts w:ascii="仿宋" w:cs="仿宋" w:eastAsia="仿宋" w:hAnsi="仿宋" w:hint="eastAsia"/>
                <w:color w:val="000000"/>
                <w:sz w:val="24"/>
                <w:szCs w:val="24"/>
                <w:lang w:val="en-US" w:eastAsia="zh-CN"/>
              </w:rPr>
              <w:t>宝鹿尔其其格、石淞铭、刘奕萱</w:t>
            </w:r>
          </w:p>
        </w:tc>
      </w:tr>
      <w:tr>
        <w:tblPrEx/>
        <w:trPr>
          <w:cantSplit/>
          <w:trHeight w:val="767" w:hRule="atLeast"/>
        </w:trPr>
        <w:tc>
          <w:tcPr>
            <w:tcW w:w="1403"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726" w:type="dxa"/>
            <w:tcBorders/>
            <w:vAlign w:val="center"/>
          </w:tcPr>
          <w:p>
            <w:pPr>
              <w:pStyle w:val="style0"/>
              <w:spacing w:lineRule="exact" w:line="260"/>
              <w:jc w:val="center"/>
              <w:rPr>
                <w:rFonts w:ascii="仿宋_GB2312" w:eastAsia="方正仿宋_GBK" w:hAnsi="仿宋" w:hint="default"/>
                <w:color w:val="000000"/>
                <w:szCs w:val="21"/>
                <w:lang w:val="en-US" w:eastAsia="zh-CN"/>
              </w:rPr>
            </w:pPr>
            <w:r>
              <w:rPr>
                <w:rFonts w:ascii="仿宋" w:cs="仿宋" w:eastAsia="仿宋" w:hAnsi="仿宋" w:hint="eastAsia"/>
                <w:color w:val="000000"/>
                <w:sz w:val="24"/>
                <w:szCs w:val="24"/>
                <w:lang w:val="en-US"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_GB2312" w:eastAsia="方正仿宋_GBK" w:hAnsi="仿宋" w:hint="default"/>
                <w:color w:val="000000"/>
                <w:sz w:val="18"/>
                <w:szCs w:val="18"/>
                <w:highlight w:val="green"/>
                <w:lang w:val="en-US" w:eastAsia="zh-CN"/>
              </w:rPr>
            </w:pPr>
            <w:r>
              <w:rPr>
                <w:rFonts w:ascii="仿宋" w:cs="仿宋" w:eastAsia="仿宋" w:hAnsi="仿宋" w:hint="eastAsia"/>
                <w:color w:val="000000"/>
                <w:sz w:val="24"/>
                <w:szCs w:val="24"/>
                <w:lang w:val="en-US" w:eastAsia="zh-CN"/>
              </w:rPr>
              <w:t>识见微信公众号、学习强国内蒙古学习平台</w:t>
            </w:r>
          </w:p>
        </w:tc>
      </w:tr>
      <w:tr>
        <w:tblPrEx/>
        <w:trPr>
          <w:cantSplit/>
          <w:trHeight w:val="1420" w:hRule="exact"/>
        </w:trPr>
        <w:tc>
          <w:tcPr>
            <w:tcW w:w="1403"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726" w:type="dxa"/>
            <w:tcBorders/>
            <w:vAlign w:val="center"/>
          </w:tcPr>
          <w:p>
            <w:pPr>
              <w:pStyle w:val="style0"/>
              <w:spacing w:lineRule="exact" w:line="260"/>
              <w:jc w:val="center"/>
              <w:rPr>
                <w:rFonts w:ascii="仿宋_GB2312" w:eastAsia="方正仿宋_GBK" w:hAnsi="仿宋" w:hint="eastAsia"/>
                <w:color w:val="000000"/>
                <w:szCs w:val="21"/>
                <w:lang w:val="en-US" w:eastAsia="zh-CN"/>
              </w:rPr>
            </w:pPr>
            <w:r>
              <w:rPr>
                <w:rFonts w:ascii="仿宋" w:cs="仿宋" w:eastAsia="仿宋" w:hAnsi="仿宋" w:hint="eastAsia"/>
                <w:color w:val="000000"/>
                <w:sz w:val="24"/>
                <w:szCs w:val="24"/>
                <w:lang w:val="en-US" w:eastAsia="zh-CN"/>
              </w:rPr>
              <w:t>识见</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left"/>
              <w:rPr>
                <w:rFonts w:ascii="仿宋_GB2312" w:eastAsia="仿宋" w:hAnsi="仿宋" w:hint="default"/>
                <w:color w:val="000000"/>
                <w:szCs w:val="21"/>
                <w:lang w:val="en-US"/>
              </w:rPr>
            </w:pPr>
            <w:r>
              <w:rPr>
                <w:rFonts w:ascii="仿宋" w:cs="仿宋" w:eastAsia="仿宋" w:hAnsi="仿宋" w:hint="default"/>
                <w:color w:val="000000"/>
                <w:sz w:val="24"/>
                <w:szCs w:val="24"/>
                <w:lang w:val="en-US" w:eastAsia="zh-CN"/>
              </w:rPr>
              <w:t>2023</w:t>
            </w:r>
            <w:r>
              <w:rPr>
                <w:rFonts w:ascii="仿宋" w:cs="仿宋" w:eastAsia="仿宋" w:hAnsi="仿宋" w:hint="eastAsia"/>
                <w:color w:val="000000"/>
                <w:sz w:val="24"/>
                <w:szCs w:val="24"/>
                <w:lang w:val="en-US"/>
              </w:rPr>
              <w:t>年</w:t>
            </w:r>
            <w:r>
              <w:rPr>
                <w:rFonts w:ascii="仿宋" w:cs="仿宋" w:eastAsia="仿宋" w:hAnsi="仿宋" w:hint="default"/>
                <w:color w:val="000000"/>
                <w:sz w:val="24"/>
                <w:szCs w:val="24"/>
                <w:lang w:val="en-US"/>
              </w:rPr>
              <w:t>5</w:t>
            </w:r>
            <w:r>
              <w:rPr>
                <w:rFonts w:ascii="仿宋" w:cs="仿宋" w:eastAsia="仿宋" w:hAnsi="仿宋" w:hint="eastAsia"/>
                <w:color w:val="000000"/>
                <w:sz w:val="24"/>
                <w:szCs w:val="24"/>
                <w:lang w:val="en-US"/>
              </w:rPr>
              <w:t>月</w:t>
            </w:r>
            <w:r>
              <w:rPr>
                <w:rFonts w:ascii="仿宋" w:cs="仿宋" w:eastAsia="仿宋" w:hAnsi="仿宋" w:hint="default"/>
                <w:color w:val="000000"/>
                <w:sz w:val="24"/>
                <w:szCs w:val="24"/>
                <w:lang w:val="en-US"/>
              </w:rPr>
              <w:t>27</w:t>
            </w:r>
            <w:r>
              <w:rPr>
                <w:rFonts w:ascii="仿宋" w:cs="仿宋" w:eastAsia="仿宋" w:hAnsi="仿宋" w:hint="eastAsia"/>
                <w:color w:val="000000"/>
                <w:sz w:val="24"/>
                <w:szCs w:val="24"/>
                <w:lang w:val="en-US"/>
              </w:rPr>
              <w:t>日</w:t>
            </w:r>
            <w:r>
              <w:rPr>
                <w:rFonts w:ascii="仿宋" w:cs="仿宋" w:eastAsia="仿宋" w:hAnsi="仿宋" w:hint="default"/>
                <w:color w:val="000000"/>
                <w:sz w:val="24"/>
                <w:szCs w:val="24"/>
                <w:lang w:val="en-US"/>
              </w:rPr>
              <w:t>—2023</w:t>
            </w:r>
            <w:r>
              <w:rPr>
                <w:rFonts w:ascii="仿宋" w:cs="仿宋" w:eastAsia="仿宋" w:hAnsi="仿宋" w:hint="eastAsia"/>
                <w:color w:val="000000"/>
                <w:sz w:val="24"/>
                <w:szCs w:val="24"/>
                <w:lang w:val="en-US"/>
              </w:rPr>
              <w:t>年</w:t>
            </w:r>
            <w:r>
              <w:rPr>
                <w:rFonts w:ascii="仿宋" w:cs="仿宋" w:eastAsia="仿宋" w:hAnsi="仿宋" w:hint="default"/>
                <w:color w:val="000000"/>
                <w:sz w:val="24"/>
                <w:szCs w:val="24"/>
                <w:lang w:val="en-US"/>
              </w:rPr>
              <w:t>12</w:t>
            </w:r>
            <w:r>
              <w:rPr>
                <w:rFonts w:ascii="仿宋" w:cs="仿宋" w:eastAsia="仿宋" w:hAnsi="仿宋" w:hint="eastAsia"/>
                <w:color w:val="000000"/>
                <w:sz w:val="24"/>
                <w:szCs w:val="24"/>
                <w:lang w:val="en-US"/>
              </w:rPr>
              <w:t>月</w:t>
            </w:r>
            <w:r>
              <w:rPr>
                <w:rFonts w:ascii="仿宋" w:cs="仿宋" w:eastAsia="仿宋" w:hAnsi="仿宋" w:hint="default"/>
                <w:color w:val="000000"/>
                <w:sz w:val="24"/>
                <w:szCs w:val="24"/>
                <w:lang w:val="en-US"/>
              </w:rPr>
              <w:t>21</w:t>
            </w:r>
            <w:r>
              <w:rPr>
                <w:rFonts w:ascii="仿宋" w:cs="仿宋" w:eastAsia="仿宋" w:hAnsi="仿宋" w:hint="eastAsia"/>
                <w:color w:val="000000"/>
                <w:sz w:val="24"/>
                <w:szCs w:val="24"/>
                <w:lang w:val="en-US"/>
              </w:rPr>
              <w:t>日</w:t>
            </w:r>
          </w:p>
        </w:tc>
      </w:tr>
      <w:tr>
        <w:tblPrEx/>
        <w:trPr>
          <w:cantSplit/>
          <w:trHeight w:val="3644" w:hRule="exact"/>
        </w:trPr>
        <w:tc>
          <w:tcPr>
            <w:tcW w:w="1403" w:type="dxa"/>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8221"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fldChar w:fldCharType="begin"/>
            </w:r>
            <w:r>
              <w:rPr>
                <w:rFonts w:ascii="仿宋" w:cs="仿宋" w:eastAsia="仿宋" w:hAnsi="仿宋" w:hint="eastAsia"/>
                <w:color w:val="000000"/>
                <w:sz w:val="24"/>
                <w:szCs w:val="24"/>
                <w:lang w:val="en-US" w:eastAsia="zh-CN"/>
              </w:rPr>
              <w:instrText xml:space="preserve"> HYPERLINK "https://mp.weixin.qq.com/s?__biz=Mzg3NTkzODE5MQ==&amp;mid=2247484471&amp;idx=1&amp;sn=110c8d952491bf799f17f392fd4186b9&amp;chksm=cf38acd7f84f25c113daa97a0295186faf3f7c82ee01670bf2b96e03f136e203d41bc884f937&amp;token=776890353&amp;lang=zh_CN#rd" </w:instrText>
            </w:r>
            <w:r>
              <w:rPr>
                <w:rFonts w:ascii="仿宋" w:cs="仿宋" w:eastAsia="仿宋" w:hAnsi="仿宋" w:hint="eastAsia"/>
                <w:color w:val="000000"/>
                <w:sz w:val="24"/>
                <w:szCs w:val="24"/>
                <w:lang w:val="en-US" w:eastAsia="zh-CN"/>
              </w:rPr>
              <w:fldChar w:fldCharType="separate"/>
            </w:r>
            <w:r>
              <w:rPr>
                <w:rFonts w:ascii="仿宋" w:cs="仿宋" w:eastAsia="仿宋" w:hAnsi="仿宋" w:hint="eastAsia"/>
                <w:color w:val="000000"/>
                <w:sz w:val="24"/>
                <w:szCs w:val="24"/>
                <w:lang w:val="en-US" w:eastAsia="zh-CN"/>
              </w:rPr>
              <w:t>https://mp.weixin.qq.com/s?__biz=Mzg3NTkzODE5MQ==&amp;mid=2247484471&amp;idx=1&amp;sn=110c8d952491bf799f17f392fd4186b9&amp;chksm=cf38acd7f84f25c113daa97a0295186faf3f7c82ee01670bf2b96e03f136e203d41bc884f937&amp;token=776890353&amp;lang=zh_CN#rd</w:t>
            </w:r>
            <w:r>
              <w:rPr>
                <w:rFonts w:ascii="仿宋" w:cs="仿宋" w:eastAsia="仿宋" w:hAnsi="仿宋" w:hint="eastAsia"/>
                <w:color w:val="000000"/>
                <w:sz w:val="24"/>
                <w:szCs w:val="24"/>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fldChar w:fldCharType="begin"/>
            </w:r>
            <w:r>
              <w:rPr>
                <w:rFonts w:ascii="仿宋" w:cs="仿宋" w:eastAsia="仿宋" w:hAnsi="仿宋" w:hint="eastAsia"/>
                <w:color w:val="000000"/>
                <w:sz w:val="24"/>
                <w:szCs w:val="24"/>
                <w:lang w:val="en-US" w:eastAsia="zh-CN"/>
              </w:rPr>
              <w:instrText xml:space="preserve"> HYPERLINK "https://mp.weixin.qq.com/s?__biz=Mzg3NTkzODE5MQ==&amp;mid=2247484200&amp;idx=1&amp;sn=eb2366ee6acf365d3dd8e969ae0f02f5&amp;chksm=cf38abc8f84f22de320897625831c5fc3e5f6de53b4fecf374396f763a9298082477433530ca&amp;token=776890353&amp;lang=zh_CN#rd" </w:instrText>
            </w:r>
            <w:r>
              <w:rPr>
                <w:rFonts w:ascii="仿宋" w:cs="仿宋" w:eastAsia="仿宋" w:hAnsi="仿宋" w:hint="eastAsia"/>
                <w:color w:val="000000"/>
                <w:sz w:val="24"/>
                <w:szCs w:val="24"/>
                <w:lang w:val="en-US" w:eastAsia="zh-CN"/>
              </w:rPr>
              <w:fldChar w:fldCharType="separate"/>
            </w:r>
            <w:r>
              <w:rPr>
                <w:rFonts w:ascii="仿宋" w:cs="仿宋" w:eastAsia="仿宋" w:hAnsi="仿宋" w:hint="eastAsia"/>
                <w:color w:val="000000"/>
                <w:sz w:val="24"/>
                <w:szCs w:val="24"/>
                <w:lang w:val="en-US" w:eastAsia="zh-CN"/>
              </w:rPr>
              <w:t>https://mp.weixin.qq.com/s?__biz=Mzg3NTkzODE5MQ==&amp;mid=2247484200&amp;idx=1&amp;sn=eb2366ee6acf365d3dd8e969ae0f02f5&amp;chksm=cf38abc8f84f22de320897625831c5fc3e5f6de53b4fecf374396f763a9298082477433530ca&amp;token=776890353&amp;lang=zh_CN#rd</w:t>
            </w:r>
            <w:r>
              <w:rPr>
                <w:rFonts w:ascii="仿宋" w:cs="仿宋" w:eastAsia="仿宋" w:hAnsi="仿宋" w:hint="eastAsia"/>
                <w:color w:val="000000"/>
                <w:sz w:val="24"/>
                <w:szCs w:val="24"/>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华文中宋" w:eastAsia="华文中宋" w:hAnsi="华文中宋" w:hint="eastAsia"/>
                <w:color w:val="000000"/>
                <w:sz w:val="28"/>
              </w:rPr>
            </w:pPr>
            <w:r>
              <w:rPr>
                <w:rFonts w:ascii="仿宋" w:cs="仿宋" w:eastAsia="仿宋" w:hAnsi="仿宋" w:hint="eastAsia"/>
                <w:color w:val="000000"/>
                <w:sz w:val="24"/>
                <w:szCs w:val="24"/>
                <w:lang w:val="en-US" w:eastAsia="zh-CN"/>
              </w:rPr>
              <w:t>https://mp.weixin.qq.com/s?__biz=Mzg3NTkzODE5MQ==&amp;mid=2247488219&amp;idx=1&amp;sn=0d2aec1781d9c1b9be80085ee932df7e&amp;chksm=cf38ba3bf84f332d0ab174eef09d8903edff6630bb6427dd84a21db70d1cdbc678ab6de029ff&amp;token=776890353&amp;lang=zh_CN#rd</w:t>
            </w:r>
          </w:p>
        </w:tc>
      </w:tr>
      <w:tr>
        <w:tblPrEx/>
        <w:trPr>
          <w:cantSplit/>
          <w:trHeight w:val="4274" w:hRule="atLeast"/>
        </w:trPr>
        <w:tc>
          <w:tcPr>
            <w:tcW w:w="1403"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221" w:type="dxa"/>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２０２３年４月，全党深入开展学习贯彻习近平新时代中国特色社会主义思想主题教育。这次主题教育要求，要全面学习领会习近平新时代中国特色社会主义思想，把握好这一思想的世界观、方法论，坚持好、运用好贯穿其中的立场观点方法，真正把马克思主义看家本领学到手，自觉用习近平新时代中国特色社会主义思想指导各项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创作团队紧跟理论创新步伐，围绕学习贯彻习近平新时代中国特色社会主义思想，聚焦时政热点、重大理论创新等，多次召开选题策划会，设置选题、找准切入点，推出３篇系列评论。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该系列评论站位高、思想性强，聚焦习近平新时代中国特色社会主义思想蕴含的世界观、方法论，结合中央最新精神和思想理论热点，第一时间进行解读阐释，说理深刻透彻、严谨周密，时效性强；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该系列语言精练、节奏明快，讲实话、用短句、讲故事，用习近平总书记的故事，用身边人、身边事，讲好中国故事和内蒙古故事；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18"/>
                <w:lang w:eastAsia="zh-CN"/>
              </w:rPr>
            </w:pPr>
            <w:r>
              <w:rPr>
                <w:rFonts w:ascii="仿宋" w:cs="仿宋" w:eastAsia="仿宋" w:hAnsi="仿宋" w:hint="eastAsia"/>
                <w:color w:val="000000"/>
                <w:sz w:val="24"/>
                <w:szCs w:val="24"/>
                <w:lang w:val="en-US" w:eastAsia="zh-CN"/>
              </w:rPr>
              <w:t>该系列评论沉雄大气、情理交融，逻辑严密、层层递进，贯通历史、现实与未来，体现思想性、增强生动性，极具可读性、信服力，达到了“能说服人，打动人”。</w:t>
            </w:r>
          </w:p>
        </w:tc>
      </w:tr>
      <w:tr>
        <w:tblPrEx/>
        <w:trPr>
          <w:cantSplit/>
          <w:trHeight w:val="1579" w:hRule="exact"/>
        </w:trPr>
        <w:tc>
          <w:tcPr>
            <w:tcW w:w="1403"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221" w:type="dxa"/>
            <w:gridSpan w:val="4"/>
            <w:tcBorders/>
            <w:vAlign w:val="center"/>
          </w:tcPr>
          <w:p>
            <w:pPr>
              <w:pStyle w:val="style0"/>
              <w:spacing w:lineRule="exact" w:line="260"/>
              <w:ind w:firstLine="480" w:firstLineChars="200"/>
              <w:rPr>
                <w:rFonts w:ascii="仿宋" w:eastAsia="仿宋" w:hAnsi="仿宋"/>
                <w:color w:val="000000"/>
                <w:szCs w:val="21"/>
              </w:rPr>
            </w:pPr>
            <w:r>
              <w:rPr>
                <w:rFonts w:ascii="仿宋" w:cs="仿宋" w:eastAsia="仿宋" w:hAnsi="仿宋" w:hint="eastAsia"/>
                <w:color w:val="000000"/>
                <w:sz w:val="24"/>
                <w:szCs w:val="24"/>
                <w:lang w:val="en-US" w:eastAsia="zh-CN"/>
              </w:rPr>
              <w:t>该系列评论共3篇，在“识见”首发，阅读量均在1万+，学习强国内蒙古学习平台、奔腾融媒、今日头条等新媒体平台纷纷转发，在全网引发广泛热议。</w:t>
            </w:r>
          </w:p>
        </w:tc>
      </w:tr>
      <w:tr>
        <w:tblPrEx/>
        <w:trPr>
          <w:cantSplit/>
          <w:trHeight w:val="2631" w:hRule="exact"/>
        </w:trPr>
        <w:tc>
          <w:tcPr>
            <w:tcW w:w="1403"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221" w:type="dxa"/>
            <w:gridSpan w:val="4"/>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初评评委会填报评语及推荐理由。报送单位主要负责人签名并加盖单位公章。</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jc w:val="left"/>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内蒙古新闻奖系列报道作品完整目录</w:t>
      </w:r>
    </w:p>
    <w:tbl>
      <w:tblPr>
        <w:tblStyle w:val="style105"/>
        <w:tblW w:w="9921" w:type="dxa"/>
        <w:tblInd w:w="-297"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97"/>
        <w:gridCol w:w="534"/>
        <w:gridCol w:w="916"/>
        <w:gridCol w:w="26"/>
        <w:gridCol w:w="1027"/>
        <w:gridCol w:w="324"/>
        <w:gridCol w:w="1094"/>
        <w:gridCol w:w="208"/>
        <w:gridCol w:w="855"/>
        <w:gridCol w:w="482"/>
        <w:gridCol w:w="874"/>
        <w:gridCol w:w="961"/>
        <w:gridCol w:w="1675"/>
        <w:gridCol w:w="440"/>
        <w:gridCol w:w="208"/>
      </w:tblGrid>
      <w:tr>
        <w:trPr>
          <w:gridAfter w:val="1"/>
          <w:wAfter w:w="208" w:type="dxa"/>
          <w:trHeight w:val="680" w:hRule="exact"/>
        </w:trPr>
        <w:tc>
          <w:tcPr>
            <w:tcW w:w="1773" w:type="dxa"/>
            <w:gridSpan w:val="4"/>
            <w:tcBorders>
              <w:bottom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940" w:type="dxa"/>
            <w:gridSpan w:val="10"/>
            <w:tcBorders>
              <w:bottom w:val="single" w:sz="4" w:space="0" w:color="auto"/>
            </w:tcBorders>
            <w:vAlign w:val="center"/>
          </w:tcPr>
          <w:p>
            <w:pPr>
              <w:pStyle w:val="style0"/>
              <w:snapToGrid w:val="false"/>
              <w:ind w:firstLine="560"/>
              <w:rPr>
                <w:rFonts w:ascii="华文中宋" w:eastAsia="华文中宋" w:hAnsi="华文中宋"/>
                <w:color w:val="000000"/>
                <w:sz w:val="28"/>
                <w:szCs w:val="28"/>
              </w:rPr>
            </w:pPr>
            <w:r>
              <w:rPr>
                <w:rFonts w:ascii="华文中宋" w:eastAsia="华文中宋" w:hAnsi="华文中宋" w:hint="eastAsia"/>
                <w:color w:val="000000"/>
                <w:sz w:val="28"/>
                <w:lang w:val="en-US" w:eastAsia="zh-CN"/>
              </w:rPr>
              <w:t>“自找苦吃”系列评论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Height w:val="680" w:hRule="atLeast"/>
        </w:trPr>
        <w:tc>
          <w:tcPr>
            <w:tcW w:w="831"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40"/>
              <w:rPr>
                <w:rFonts w:ascii="华文中宋" w:eastAsia="华文中宋" w:hAnsi="华文中宋"/>
                <w:color w:val="000000"/>
                <w:sz w:val="28"/>
                <w:szCs w:val="28"/>
              </w:rPr>
            </w:pPr>
            <w:r>
              <w:rPr>
                <w:rFonts w:ascii="华文中宋" w:eastAsia="华文中宋" w:hAnsi="华文中宋" w:hint="eastAsia"/>
                <w:color w:val="000000"/>
                <w:sz w:val="28"/>
                <w:szCs w:val="28"/>
              </w:rPr>
              <w:t>序号</w:t>
            </w:r>
          </w:p>
        </w:tc>
        <w:tc>
          <w:tcPr>
            <w:tcW w:w="1969" w:type="dxa"/>
            <w:gridSpan w:val="3"/>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华文中宋" w:eastAsia="华文中宋" w:hAnsi="华文中宋"/>
                <w:color w:val="000000"/>
                <w:sz w:val="28"/>
                <w:szCs w:val="28"/>
              </w:rPr>
            </w:pPr>
            <w:r>
              <w:rPr>
                <w:rFonts w:ascii="华文中宋" w:eastAsia="华文中宋" w:hAnsi="华文中宋" w:hint="eastAsia"/>
                <w:color w:val="000000"/>
                <w:sz w:val="28"/>
                <w:szCs w:val="28"/>
              </w:rPr>
              <w:t>单篇作品标题</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华文中宋" w:eastAsia="华文中宋" w:hAnsi="华文中宋"/>
                <w:color w:val="000000"/>
                <w:sz w:val="28"/>
                <w:szCs w:val="28"/>
              </w:rPr>
            </w:pPr>
            <w:r>
              <w:rPr>
                <w:rFonts w:ascii="华文中宋" w:eastAsia="华文中宋" w:hAnsi="华文中宋" w:hint="eastAsia"/>
                <w:color w:val="000000"/>
                <w:sz w:val="28"/>
                <w:szCs w:val="28"/>
              </w:rPr>
              <w:t>体裁</w:t>
            </w:r>
          </w:p>
        </w:tc>
        <w:tc>
          <w:tcPr>
            <w:tcW w:w="1545" w:type="dxa"/>
            <w:gridSpan w:val="3"/>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1835"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1675"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tc>
        <w:tc>
          <w:tcPr>
            <w:tcW w:w="44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Height w:val="2139" w:hRule="exact"/>
        </w:trPr>
        <w:tc>
          <w:tcPr>
            <w:tcW w:w="831" w:type="dxa"/>
            <w:gridSpan w:val="2"/>
            <w:tcBorders>
              <w:top w:val="single" w:sz="4" w:space="0" w:color="auto"/>
              <w:bottom w:val="single" w:sz="4" w:space="0" w:color="auto"/>
            </w:tcBorders>
            <w:vAlign w:val="center"/>
          </w:tcPr>
          <w:p>
            <w:pPr>
              <w:pStyle w:val="style0"/>
              <w:snapToGrid w:val="false"/>
              <w:rPr>
                <w:rFonts w:ascii="华文中宋" w:eastAsia="华文中宋" w:hAnsi="华文中宋" w:hint="eastAsia"/>
                <w:color w:val="000000"/>
                <w:sz w:val="28"/>
                <w:szCs w:val="28"/>
                <w:lang w:val="en-US" w:eastAsia="zh-CN"/>
              </w:rPr>
            </w:pPr>
            <w:r>
              <w:rPr>
                <w:rFonts w:ascii="华文中宋" w:eastAsia="华文中宋" w:hAnsi="华文中宋" w:hint="eastAsia"/>
                <w:color w:val="000000"/>
                <w:sz w:val="28"/>
                <w:szCs w:val="28"/>
                <w:lang w:val="en-US" w:eastAsia="zh-CN"/>
              </w:rPr>
              <w:t>1</w:t>
            </w:r>
          </w:p>
        </w:tc>
        <w:tc>
          <w:tcPr>
            <w:tcW w:w="1969" w:type="dxa"/>
            <w:gridSpan w:val="3"/>
            <w:tcBorders>
              <w:top w:val="single" w:sz="4" w:space="0" w:color="auto"/>
              <w:bottom w:val="single" w:sz="4" w:space="0" w:color="auto"/>
            </w:tcBorders>
            <w:vAlign w:val="center"/>
          </w:tcPr>
          <w:p>
            <w:pPr>
              <w:pStyle w:val="style0"/>
              <w:snapToGrid w:val="false"/>
              <w:rPr>
                <w:rFonts w:ascii="华文中宋" w:eastAsia="华文中宋" w:hAnsi="华文中宋" w:hint="eastAsia"/>
                <w:color w:val="000000"/>
                <w:sz w:val="28"/>
                <w:szCs w:val="28"/>
                <w:lang w:val="en-US" w:eastAsia="zh-CN"/>
              </w:rPr>
            </w:pPr>
            <w:r>
              <w:rPr>
                <w:rFonts w:ascii="华文中宋" w:eastAsia="华文中宋" w:hAnsi="华文中宋" w:hint="eastAsia"/>
                <w:color w:val="000000"/>
                <w:sz w:val="28"/>
                <w:szCs w:val="28"/>
                <w:lang w:val="en-US" w:eastAsia="zh-CN"/>
              </w:rPr>
              <w:t>钉钉子</w:t>
            </w:r>
          </w:p>
        </w:tc>
        <w:tc>
          <w:tcPr>
            <w:tcW w:w="1418" w:type="dxa"/>
            <w:gridSpan w:val="2"/>
            <w:tcBorders>
              <w:top w:val="single" w:sz="4" w:space="0" w:color="auto"/>
              <w:bottom w:val="single" w:sz="4" w:space="0" w:color="auto"/>
            </w:tcBorders>
            <w:vAlign w:val="center"/>
          </w:tcPr>
          <w:p>
            <w:pPr>
              <w:pStyle w:val="style0"/>
              <w:snapToGrid w:val="false"/>
              <w:rPr>
                <w:rFonts w:ascii="华文中宋" w:eastAsia="华文中宋" w:hAnsi="华文中宋" w:hint="eastAsia"/>
                <w:color w:val="000000"/>
                <w:sz w:val="28"/>
                <w:szCs w:val="28"/>
                <w:lang w:val="en-US" w:eastAsia="zh-CN"/>
              </w:rPr>
            </w:pPr>
            <w:r>
              <w:rPr>
                <w:rFonts w:ascii="华文中宋" w:eastAsia="华文中宋" w:hAnsi="华文中宋" w:hint="eastAsia"/>
                <w:color w:val="000000"/>
                <w:sz w:val="28"/>
                <w:szCs w:val="28"/>
                <w:lang w:val="en-US" w:eastAsia="zh-CN"/>
              </w:rPr>
              <w:t>评论</w:t>
            </w:r>
          </w:p>
        </w:tc>
        <w:tc>
          <w:tcPr>
            <w:tcW w:w="1545" w:type="dxa"/>
            <w:gridSpan w:val="3"/>
            <w:tcBorders>
              <w:top w:val="single" w:sz="4" w:space="0" w:color="auto"/>
              <w:bottom w:val="single" w:sz="4" w:space="0" w:color="auto"/>
            </w:tcBorders>
            <w:vAlign w:val="center"/>
          </w:tcPr>
          <w:p>
            <w:pPr>
              <w:pStyle w:val="style0"/>
              <w:snapToGrid w:val="false"/>
              <w:rPr>
                <w:rFonts w:ascii="华文中宋" w:eastAsia="华文中宋" w:hAnsi="华文中宋" w:hint="default"/>
                <w:color w:val="000000"/>
                <w:sz w:val="28"/>
                <w:szCs w:val="28"/>
                <w:lang w:val="en-US" w:eastAsia="zh-CN"/>
              </w:rPr>
            </w:pPr>
            <w:r>
              <w:rPr>
                <w:rFonts w:ascii="华文中宋" w:eastAsia="华文中宋" w:hAnsi="华文中宋" w:hint="eastAsia"/>
                <w:color w:val="000000"/>
                <w:sz w:val="28"/>
                <w:szCs w:val="28"/>
                <w:lang w:val="en-US" w:eastAsia="zh-CN"/>
              </w:rPr>
              <w:t>2180</w:t>
            </w:r>
          </w:p>
        </w:tc>
        <w:tc>
          <w:tcPr>
            <w:tcW w:w="1835" w:type="dxa"/>
            <w:gridSpan w:val="2"/>
            <w:tcBorders>
              <w:top w:val="single" w:sz="4" w:space="0" w:color="auto"/>
              <w:bottom w:val="single" w:sz="4" w:space="0" w:color="auto"/>
            </w:tcBorders>
            <w:vAlign w:val="center"/>
          </w:tcPr>
          <w:p>
            <w:pPr>
              <w:pStyle w:val="style0"/>
              <w:snapToGrid w:val="false"/>
              <w:rPr>
                <w:rFonts w:ascii="华文中宋" w:eastAsia="华文中宋" w:hAnsi="华文中宋" w:hint="default"/>
                <w:color w:val="000000"/>
                <w:sz w:val="28"/>
                <w:szCs w:val="28"/>
                <w:lang w:val="en-US" w:eastAsia="zh-CN"/>
              </w:rPr>
            </w:pPr>
            <w:r>
              <w:rPr>
                <w:rFonts w:ascii="华文中宋" w:eastAsia="华文中宋" w:hAnsi="华文中宋" w:hint="eastAsia"/>
                <w:color w:val="000000"/>
                <w:sz w:val="28"/>
                <w:szCs w:val="28"/>
                <w:lang w:val="en-US" w:eastAsia="zh-CN"/>
              </w:rPr>
              <w:t>2023年5月26日</w:t>
            </w:r>
          </w:p>
        </w:tc>
        <w:tc>
          <w:tcPr>
            <w:tcW w:w="1675" w:type="dxa"/>
            <w:tcBorders>
              <w:top w:val="single" w:sz="4" w:space="0" w:color="auto"/>
              <w:bottom w:val="single" w:sz="4" w:space="0" w:color="auto"/>
            </w:tcBorders>
            <w:vAlign w:val="center"/>
          </w:tcPr>
          <w:p>
            <w:pPr>
              <w:pStyle w:val="style0"/>
              <w:snapToGrid w:val="false"/>
              <w:rPr>
                <w:rFonts w:ascii="华文中宋" w:eastAsia="华文中宋" w:hAnsi="华文中宋" w:hint="default"/>
                <w:color w:val="000000"/>
                <w:sz w:val="28"/>
                <w:szCs w:val="28"/>
                <w:lang w:val="en-US" w:eastAsia="zh-CN"/>
              </w:rPr>
            </w:pPr>
            <w:r>
              <w:rPr>
                <w:rFonts w:ascii="华文中宋" w:cs="Times New Roman" w:eastAsia="华文中宋" w:hAnsi="华文中宋" w:hint="eastAsia"/>
                <w:color w:val="000000"/>
                <w:sz w:val="28"/>
                <w:szCs w:val="28"/>
                <w:lang w:val="en-US"/>
              </w:rPr>
              <w:t>“识见”微信公众号</w:t>
            </w:r>
            <w:r>
              <w:rPr>
                <w:rFonts w:ascii="华文中宋" w:cs="Times New Roman" w:eastAsia="华文中宋" w:hAnsi="华文中宋" w:hint="eastAsia"/>
                <w:color w:val="000000"/>
                <w:sz w:val="28"/>
                <w:szCs w:val="28"/>
                <w:lang w:val="en-US" w:eastAsia="zh-CN"/>
              </w:rPr>
              <w:t>、</w:t>
            </w:r>
            <w:r>
              <w:rPr>
                <w:rFonts w:ascii="华文中宋" w:cs="Times New Roman" w:eastAsia="华文中宋" w:hAnsi="华文中宋" w:hint="eastAsia"/>
                <w:color w:val="000000"/>
                <w:sz w:val="28"/>
                <w:szCs w:val="28"/>
                <w:lang w:val="en-US"/>
              </w:rPr>
              <w:t>学习强国内蒙古学习平台</w:t>
            </w:r>
          </w:p>
        </w:tc>
        <w:tc>
          <w:tcPr>
            <w:tcW w:w="440" w:type="dxa"/>
            <w:tcBorders>
              <w:top w:val="single" w:sz="4" w:space="0" w:color="auto"/>
              <w:bottom w:val="single" w:sz="4" w:space="0" w:color="auto"/>
            </w:tcBorders>
            <w:vAlign w:val="center"/>
          </w:tcPr>
          <w:p>
            <w:pPr>
              <w:pStyle w:val="style0"/>
              <w:snapToGrid w:val="false"/>
              <w:rPr>
                <w:rFonts w:ascii="华文中宋" w:eastAsia="华文中宋" w:hAnsi="华文中宋"/>
                <w:color w:val="000000"/>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Height w:val="2016" w:hRule="exact"/>
        </w:trPr>
        <w:tc>
          <w:tcPr>
            <w:tcW w:w="831" w:type="dxa"/>
            <w:gridSpan w:val="2"/>
            <w:tcBorders>
              <w:bottom w:val="single" w:sz="4" w:space="0" w:color="auto"/>
            </w:tcBorders>
            <w:vAlign w:val="center"/>
          </w:tcPr>
          <w:p>
            <w:pPr>
              <w:pStyle w:val="style0"/>
              <w:snapToGrid w:val="false"/>
              <w:rPr>
                <w:rFonts w:ascii="宋体" w:hAnsi="宋体"/>
                <w:color w:val="000000"/>
                <w:sz w:val="28"/>
                <w:szCs w:val="28"/>
              </w:rPr>
            </w:pPr>
            <w:r>
              <w:rPr>
                <w:rFonts w:ascii="宋体" w:hAnsi="宋体" w:hint="eastAsia"/>
                <w:color w:val="000000"/>
                <w:sz w:val="28"/>
                <w:szCs w:val="28"/>
              </w:rPr>
              <w:t>2</w:t>
            </w:r>
          </w:p>
        </w:tc>
        <w:tc>
          <w:tcPr>
            <w:tcW w:w="1969" w:type="dxa"/>
            <w:gridSpan w:val="3"/>
            <w:tcBorders>
              <w:bottom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eastAsia="华文中宋" w:hAnsi="华文中宋" w:hint="eastAsia"/>
                <w:color w:val="000000"/>
                <w:sz w:val="28"/>
                <w:szCs w:val="28"/>
                <w:lang w:val="en-US" w:eastAsia="zh-CN"/>
              </w:rPr>
              <w:t>自找苦吃</w:t>
            </w:r>
          </w:p>
        </w:tc>
        <w:tc>
          <w:tcPr>
            <w:tcW w:w="1418" w:type="dxa"/>
            <w:gridSpan w:val="2"/>
            <w:tcBorders>
              <w:bottom w:val="single" w:sz="4" w:space="0" w:color="auto"/>
            </w:tcBorders>
            <w:vAlign w:val="center"/>
          </w:tcPr>
          <w:p>
            <w:pPr>
              <w:pStyle w:val="style0"/>
              <w:snapToGrid w:val="false"/>
              <w:rPr>
                <w:rFonts w:ascii="华文中宋" w:eastAsia="华文中宋" w:hAnsi="华文中宋" w:hint="eastAsia"/>
                <w:color w:val="000000"/>
                <w:sz w:val="28"/>
                <w:szCs w:val="28"/>
                <w:lang w:val="en-US" w:eastAsia="zh-CN"/>
              </w:rPr>
            </w:pPr>
            <w:r>
              <w:rPr>
                <w:rFonts w:ascii="华文中宋" w:eastAsia="华文中宋" w:hAnsi="华文中宋" w:hint="eastAsia"/>
                <w:color w:val="000000"/>
                <w:sz w:val="28"/>
                <w:szCs w:val="28"/>
                <w:lang w:val="en-US" w:eastAsia="zh-CN"/>
              </w:rPr>
              <w:t>评论</w:t>
            </w:r>
          </w:p>
        </w:tc>
        <w:tc>
          <w:tcPr>
            <w:tcW w:w="1545" w:type="dxa"/>
            <w:gridSpan w:val="3"/>
            <w:tcBorders>
              <w:bottom w:val="single" w:sz="4" w:space="0" w:color="auto"/>
            </w:tcBorders>
            <w:vAlign w:val="center"/>
          </w:tcPr>
          <w:p>
            <w:pPr>
              <w:pStyle w:val="style0"/>
              <w:snapToGrid w:val="false"/>
              <w:rPr>
                <w:rFonts w:ascii="华文中宋" w:eastAsia="华文中宋" w:hAnsi="华文中宋" w:hint="default"/>
                <w:color w:val="000000"/>
                <w:sz w:val="28"/>
                <w:szCs w:val="28"/>
                <w:lang w:val="en-US" w:eastAsia="zh-CN"/>
              </w:rPr>
            </w:pPr>
            <w:r>
              <w:rPr>
                <w:rFonts w:ascii="华文中宋" w:eastAsia="华文中宋" w:hAnsi="华文中宋" w:hint="eastAsia"/>
                <w:color w:val="000000"/>
                <w:sz w:val="28"/>
                <w:szCs w:val="28"/>
                <w:lang w:val="en-US" w:eastAsia="zh-CN"/>
              </w:rPr>
              <w:t>3156</w:t>
            </w:r>
          </w:p>
        </w:tc>
        <w:tc>
          <w:tcPr>
            <w:tcW w:w="1835" w:type="dxa"/>
            <w:gridSpan w:val="2"/>
            <w:tcBorders>
              <w:bottom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eastAsia="华文中宋" w:hAnsi="华文中宋" w:hint="eastAsia"/>
                <w:color w:val="000000"/>
                <w:sz w:val="28"/>
                <w:szCs w:val="28"/>
                <w:lang w:val="en-US" w:eastAsia="zh-CN"/>
              </w:rPr>
              <w:t>2023年5月7日</w:t>
            </w:r>
          </w:p>
        </w:tc>
        <w:tc>
          <w:tcPr>
            <w:tcW w:w="1675" w:type="dxa"/>
            <w:tcBorders>
              <w:bottom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cs="Times New Roman" w:eastAsia="华文中宋" w:hAnsi="华文中宋" w:hint="eastAsia"/>
                <w:color w:val="000000"/>
                <w:sz w:val="28"/>
                <w:szCs w:val="28"/>
                <w:lang w:val="en-US"/>
              </w:rPr>
              <w:t>“识见”微信公众号</w:t>
            </w:r>
            <w:r>
              <w:rPr>
                <w:rFonts w:ascii="华文中宋" w:cs="Times New Roman" w:eastAsia="华文中宋" w:hAnsi="华文中宋" w:hint="eastAsia"/>
                <w:color w:val="000000"/>
                <w:sz w:val="28"/>
                <w:szCs w:val="28"/>
                <w:lang w:val="en-US" w:eastAsia="zh-CN"/>
              </w:rPr>
              <w:t>、</w:t>
            </w:r>
            <w:r>
              <w:rPr>
                <w:rFonts w:ascii="华文中宋" w:cs="Times New Roman" w:eastAsia="华文中宋" w:hAnsi="华文中宋" w:hint="eastAsia"/>
                <w:color w:val="000000"/>
                <w:sz w:val="28"/>
                <w:szCs w:val="28"/>
                <w:lang w:val="en-US"/>
              </w:rPr>
              <w:t>学习强国内蒙古学习平台</w:t>
            </w:r>
          </w:p>
        </w:tc>
        <w:tc>
          <w:tcPr>
            <w:tcW w:w="440" w:type="dxa"/>
            <w:tcBorders>
              <w:bottom w:val="single" w:sz="4" w:space="0" w:color="auto"/>
            </w:tcBorders>
            <w:vAlign w:val="center"/>
          </w:tcPr>
          <w:p>
            <w:pPr>
              <w:pStyle w:val="style0"/>
              <w:snapToGrid w:val="false"/>
              <w:rPr>
                <w:rFonts w:ascii="华文中宋" w:eastAsia="华文中宋" w:hAnsi="华文中宋"/>
                <w:color w:val="000000"/>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Height w:val="2004" w:hRule="exact"/>
        </w:trPr>
        <w:tc>
          <w:tcPr>
            <w:tcW w:w="831"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宋体" w:hAnsi="宋体"/>
                <w:color w:val="000000"/>
                <w:sz w:val="28"/>
                <w:szCs w:val="28"/>
              </w:rPr>
            </w:pPr>
            <w:r>
              <w:rPr>
                <w:rFonts w:ascii="宋体" w:hAnsi="宋体" w:hint="eastAsia"/>
                <w:color w:val="000000"/>
                <w:sz w:val="28"/>
                <w:szCs w:val="28"/>
              </w:rPr>
              <w:t>3</w:t>
            </w:r>
          </w:p>
        </w:tc>
        <w:tc>
          <w:tcPr>
            <w:tcW w:w="1969" w:type="dxa"/>
            <w:gridSpan w:val="3"/>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eastAsia="华文中宋" w:hAnsi="华文中宋" w:hint="eastAsia"/>
                <w:color w:val="000000"/>
                <w:sz w:val="28"/>
                <w:szCs w:val="28"/>
                <w:lang w:val="en-US" w:eastAsia="zh-CN"/>
              </w:rPr>
              <w:t>看准了就抓紧干</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华文中宋" w:eastAsia="华文中宋" w:hAnsi="华文中宋" w:hint="eastAsia"/>
                <w:color w:val="000000"/>
                <w:sz w:val="28"/>
                <w:szCs w:val="28"/>
                <w:lang w:val="en-US" w:eastAsia="zh-CN"/>
              </w:rPr>
            </w:pPr>
            <w:r>
              <w:rPr>
                <w:rFonts w:ascii="华文中宋" w:eastAsia="华文中宋" w:hAnsi="华文中宋" w:hint="eastAsia"/>
                <w:color w:val="000000"/>
                <w:sz w:val="28"/>
                <w:szCs w:val="28"/>
                <w:lang w:val="en-US" w:eastAsia="zh-CN"/>
              </w:rPr>
              <w:t>评论</w:t>
            </w:r>
          </w:p>
        </w:tc>
        <w:tc>
          <w:tcPr>
            <w:tcW w:w="1545" w:type="dxa"/>
            <w:gridSpan w:val="3"/>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华文中宋" w:eastAsia="华文中宋" w:hAnsi="华文中宋" w:hint="default"/>
                <w:color w:val="000000"/>
                <w:sz w:val="28"/>
                <w:szCs w:val="28"/>
                <w:lang w:val="en-US" w:eastAsia="zh-CN"/>
              </w:rPr>
            </w:pPr>
            <w:r>
              <w:rPr>
                <w:rFonts w:ascii="华文中宋" w:eastAsia="华文中宋" w:hAnsi="华文中宋" w:hint="eastAsia"/>
                <w:color w:val="000000"/>
                <w:sz w:val="28"/>
                <w:szCs w:val="28"/>
                <w:lang w:val="en-US" w:eastAsia="zh-CN"/>
              </w:rPr>
              <w:t>2720</w:t>
            </w:r>
          </w:p>
        </w:tc>
        <w:tc>
          <w:tcPr>
            <w:tcW w:w="1835"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eastAsia="华文中宋" w:hAnsi="华文中宋" w:hint="eastAsia"/>
                <w:color w:val="000000"/>
                <w:sz w:val="28"/>
                <w:szCs w:val="28"/>
                <w:lang w:val="en-US" w:eastAsia="zh-CN"/>
              </w:rPr>
              <w:t>2023年12月21日</w:t>
            </w:r>
          </w:p>
        </w:tc>
        <w:tc>
          <w:tcPr>
            <w:tcW w:w="1675" w:type="dxa"/>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华文中宋" w:eastAsia="华文中宋" w:hAnsi="华文中宋"/>
                <w:color w:val="000000"/>
                <w:sz w:val="28"/>
                <w:szCs w:val="28"/>
              </w:rPr>
            </w:pPr>
            <w:r>
              <w:rPr>
                <w:rFonts w:ascii="华文中宋" w:cs="Times New Roman" w:eastAsia="华文中宋" w:hAnsi="华文中宋" w:hint="eastAsia"/>
                <w:color w:val="000000"/>
                <w:sz w:val="28"/>
                <w:szCs w:val="28"/>
                <w:lang w:val="en-US"/>
              </w:rPr>
              <w:t>“识见”微信公众号</w:t>
            </w:r>
            <w:r>
              <w:rPr>
                <w:rFonts w:ascii="华文中宋" w:cs="Times New Roman" w:eastAsia="华文中宋" w:hAnsi="华文中宋" w:hint="eastAsia"/>
                <w:color w:val="000000"/>
                <w:sz w:val="28"/>
                <w:szCs w:val="28"/>
                <w:lang w:val="en-US" w:eastAsia="zh-CN"/>
              </w:rPr>
              <w:t>、</w:t>
            </w:r>
            <w:r>
              <w:rPr>
                <w:rFonts w:ascii="华文中宋" w:cs="Times New Roman" w:eastAsia="华文中宋" w:hAnsi="华文中宋" w:hint="eastAsia"/>
                <w:color w:val="000000"/>
                <w:sz w:val="28"/>
                <w:szCs w:val="28"/>
                <w:lang w:val="en-US"/>
              </w:rPr>
              <w:t>学习强国内蒙古学习平台</w:t>
            </w:r>
          </w:p>
        </w:tc>
        <w:tc>
          <w:tcPr>
            <w:tcW w:w="440" w:type="dxa"/>
            <w:tcBorders>
              <w:top w:val="single" w:sz="4" w:space="0" w:color="auto"/>
              <w:left w:val="single" w:sz="4" w:space="0" w:color="auto"/>
              <w:bottom w:val="single" w:sz="4" w:space="0" w:color="auto"/>
              <w:right w:val="single" w:sz="4" w:space="0" w:color="auto"/>
            </w:tcBorders>
            <w:vAlign w:val="center"/>
          </w:tcPr>
          <w:p>
            <w:pPr>
              <w:pStyle w:val="style0"/>
              <w:snapToGrid w:val="false"/>
              <w:rPr>
                <w:rFonts w:ascii="华文中宋" w:eastAsia="华文中宋" w:hAnsi="华文中宋"/>
                <w:color w:val="000000"/>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Height w:val="465" w:hRule="atLeast"/>
        </w:trPr>
        <w:tc>
          <w:tcPr>
            <w:tcW w:w="9713" w:type="dxa"/>
            <w:gridSpan w:val="14"/>
            <w:tcBorders>
              <w:left w:val="nil"/>
              <w:bottom w:val="nil"/>
              <w:right w:val="nil"/>
            </w:tcBorders>
            <w:vAlign w:val="center"/>
          </w:tcPr>
          <w:p>
            <w:pPr>
              <w:pStyle w:val="style0"/>
              <w:spacing w:lineRule="exact" w:line="380"/>
              <w:rPr>
                <w:rFonts w:ascii="楷体" w:eastAsia="楷体" w:hAnsi="楷体"/>
                <w:color w:val="000000"/>
                <w:sz w:val="28"/>
              </w:rPr>
            </w:pPr>
            <w:r>
              <w:rPr>
                <w:rFonts w:ascii="楷体" w:eastAsia="楷体" w:hAnsi="楷体" w:hint="eastAsia"/>
                <w:color w:val="000000"/>
                <w:sz w:val="28"/>
              </w:rPr>
              <w:t>1.附在参评作品推荐表后。2.三篇代表作必须从开头、中间、结尾三部分中各选1篇，并在“备注”栏内注明“代表作”字样。3.填报作品按发表时间排序。</w:t>
            </w:r>
            <w:r>
              <w:rPr>
                <w:rFonts w:ascii="楷体" w:eastAsia="楷体" w:hAnsi="楷体" w:hint="eastAsia"/>
                <w:color w:val="000000"/>
                <w:sz w:val="28"/>
                <w:szCs w:val="28"/>
              </w:rPr>
              <w:t>4.音视频内容，应填报时长。5.广播、电视、新媒体作品在“刊播日期”栏内填报播出日期及时间；在“刊播版面”栏内填报作品刊播频道、频率、账号和栏目名称。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 w:type="dxa"/>
          <w:trHeight w:val="465" w:hRule="atLeast"/>
        </w:trPr>
        <w:tc>
          <w:tcPr>
            <w:tcW w:w="9713" w:type="dxa"/>
            <w:gridSpan w:val="14"/>
            <w:tcBorders>
              <w:left w:val="nil"/>
              <w:bottom w:val="nil"/>
              <w:right w:val="nil"/>
            </w:tcBorders>
            <w:vAlign w:val="center"/>
          </w:tcPr>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lineRule="exact" w:line="380"/>
              <w:rPr>
                <w:rFonts w:ascii="楷体" w:eastAsia="楷体" w:hAnsi="楷体" w:hint="eastAsia"/>
                <w:color w:val="000000"/>
                <w:sz w:val="28"/>
              </w:rPr>
            </w:pPr>
          </w:p>
          <w:p>
            <w:pPr>
              <w:pStyle w:val="style0"/>
              <w:spacing w:after="156" w:afterLines="50" w:lineRule="exact" w:line="600"/>
              <w:jc w:val="center"/>
              <w:rPr>
                <w:rFonts w:ascii="楷体" w:eastAsia="楷体" w:hAnsi="楷体" w:hint="eastAsia"/>
                <w:color w:val="000000"/>
                <w:sz w:val="28"/>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729" w:hRule="exact"/>
        </w:trPr>
        <w:tc>
          <w:tcPr>
            <w:tcW w:w="1450" w:type="dxa"/>
            <w:gridSpan w:val="2"/>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6"/>
            <w:vMerge w:val="restart"/>
            <w:tcBorders/>
            <w:vAlign w:val="center"/>
          </w:tcPr>
          <w:p>
            <w:pPr>
              <w:pStyle w:val="style0"/>
              <w:spacing w:lineRule="exact" w:line="260"/>
              <w:jc w:val="center"/>
              <w:rPr>
                <w:rFonts w:ascii="华文中宋" w:eastAsia="华文中宋" w:hAnsi="华文中宋"/>
                <w:color w:val="000000"/>
                <w:sz w:val="28"/>
              </w:rPr>
            </w:pPr>
            <w:r>
              <w:rPr>
                <w:rFonts w:ascii="仿宋" w:cs="仿宋" w:eastAsia="仿宋" w:hAnsi="仿宋" w:hint="eastAsia"/>
                <w:b w:val="false"/>
                <w:bCs w:val="false"/>
                <w:color w:val="000000"/>
                <w:sz w:val="24"/>
                <w:szCs w:val="22"/>
                <w:lang w:val="en-US" w:eastAsia="zh-CN"/>
              </w:rPr>
              <w:t>大国治沙</w:t>
            </w:r>
          </w:p>
        </w:tc>
        <w:tc>
          <w:tcPr>
            <w:tcW w:w="1356" w:type="dxa"/>
            <w:gridSpan w:val="2"/>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gridSpan w:val="4"/>
            <w:tcBorders/>
            <w:vAlign w:val="center"/>
          </w:tcPr>
          <w:p>
            <w:pPr>
              <w:pStyle w:val="style0"/>
              <w:jc w:val="center"/>
              <w:rPr>
                <w:rFonts w:ascii="仿宋_GB2312" w:eastAsia="方正仿宋_GBK" w:hint="eastAsia"/>
                <w:color w:val="000000"/>
                <w:sz w:val="24"/>
                <w:szCs w:val="22"/>
                <w:lang w:val="en-US"/>
              </w:rPr>
            </w:pPr>
            <w:r>
              <w:rPr>
                <w:rFonts w:ascii="仿宋" w:cs="仿宋" w:eastAsia="仿宋" w:hAnsi="仿宋" w:hint="eastAsia"/>
                <w:b w:val="false"/>
                <w:bCs w:val="false"/>
                <w:color w:val="000000"/>
                <w:sz w:val="24"/>
                <w:szCs w:val="22"/>
                <w:lang w:val="en-US"/>
              </w:rPr>
              <w:t>评论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703" w:hRule="exact"/>
        </w:trPr>
        <w:tc>
          <w:tcPr>
            <w:tcW w:w="1450" w:type="dxa"/>
            <w:gridSpan w:val="2"/>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6"/>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gridSpan w:val="2"/>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gridSpan w:val="4"/>
            <w:tcBorders/>
            <w:vAlign w:val="center"/>
          </w:tcPr>
          <w:p>
            <w:pPr>
              <w:pStyle w:val="style0"/>
              <w:spacing w:lineRule="exact" w:line="260"/>
              <w:jc w:val="center"/>
              <w:rPr>
                <w:rFonts w:ascii="仿宋_GB2312" w:eastAsia="方正仿宋_GBK" w:hAnsi="仿宋" w:hint="eastAsia"/>
                <w:color w:val="000000"/>
                <w:sz w:val="24"/>
                <w:szCs w:val="22"/>
                <w:lang w:eastAsia="zh-CN"/>
              </w:rPr>
            </w:pPr>
            <w:r>
              <w:rPr>
                <w:rFonts w:ascii="仿宋" w:cs="仿宋" w:eastAsia="仿宋" w:hAnsi="仿宋" w:hint="eastAsia"/>
                <w:b w:val="false"/>
                <w:bCs w:val="false"/>
                <w:color w:val="000000"/>
                <w:sz w:val="24"/>
                <w:szCs w:val="22"/>
                <w:lang w:val="en-US" w:eastAsia="zh-CN"/>
              </w:rPr>
              <w:t>评论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542" w:hRule="exact"/>
        </w:trPr>
        <w:tc>
          <w:tcPr>
            <w:tcW w:w="1450" w:type="dxa"/>
            <w:gridSpan w:val="2"/>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6"/>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gridSpan w:val="2"/>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gridSpan w:val="4"/>
            <w:tcBorders/>
            <w:vAlign w:val="center"/>
          </w:tcPr>
          <w:p>
            <w:pPr>
              <w:pStyle w:val="style0"/>
              <w:spacing w:lineRule="atLeast" w:line="240"/>
              <w:jc w:val="center"/>
              <w:rPr>
                <w:rFonts w:ascii="仿宋_GB2312" w:eastAsia="方正仿宋_GBK" w:hint="eastAsia"/>
                <w:color w:val="000000"/>
                <w:sz w:val="24"/>
                <w:szCs w:val="22"/>
                <w:lang w:eastAsia="zh-CN"/>
              </w:rPr>
            </w:pPr>
            <w:r>
              <w:rPr>
                <w:rFonts w:ascii="仿宋" w:cs="仿宋" w:eastAsia="仿宋" w:hAnsi="仿宋" w:hint="eastAsia"/>
                <w:b w:val="false"/>
                <w:bCs w:val="false"/>
                <w:color w:val="000000"/>
                <w:sz w:val="24"/>
                <w:szCs w:val="22"/>
                <w:lang w:val="en-US" w:eastAsia="zh-CN"/>
              </w:rPr>
              <w:t>汉语</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trHeight w:val="769" w:hRule="atLeast"/>
        </w:trPr>
        <w:tc>
          <w:tcPr>
            <w:tcW w:w="1450" w:type="dxa"/>
            <w:gridSpan w:val="2"/>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5"/>
            <w:tcBorders/>
            <w:vAlign w:val="center"/>
          </w:tcPr>
          <w:p>
            <w:pPr>
              <w:pStyle w:val="style0"/>
              <w:spacing w:lineRule="exact" w:line="260"/>
              <w:jc w:val="center"/>
              <w:rPr>
                <w:rFonts w:ascii="仿宋_GB2312" w:eastAsia="方正仿宋_GBK" w:hAnsi="华文中宋" w:hint="eastAsia"/>
                <w:color w:val="000000"/>
                <w:sz w:val="24"/>
                <w:szCs w:val="22"/>
                <w:lang w:eastAsia="zh-CN"/>
              </w:rPr>
            </w:pPr>
            <w:r>
              <w:rPr>
                <w:rFonts w:ascii="仿宋" w:cs="仿宋" w:eastAsia="仿宋" w:hAnsi="仿宋" w:hint="eastAsia"/>
                <w:b w:val="false"/>
                <w:bCs w:val="false"/>
                <w:color w:val="000000"/>
                <w:sz w:val="24"/>
                <w:szCs w:val="22"/>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6"/>
            <w:tcBorders/>
            <w:vAlign w:val="center"/>
          </w:tcPr>
          <w:p>
            <w:pPr>
              <w:pStyle w:val="style0"/>
              <w:spacing w:lineRule="exact" w:line="240"/>
              <w:jc w:val="center"/>
              <w:rPr>
                <w:rFonts w:ascii="仿宋" w:eastAsia="仿宋" w:hAnsi="仿宋" w:hint="default"/>
                <w:color w:val="000000"/>
                <w:w w:val="95"/>
                <w:sz w:val="20"/>
                <w:szCs w:val="20"/>
                <w:lang w:val="en-US"/>
              </w:rPr>
            </w:pPr>
            <w:r>
              <w:rPr>
                <w:rFonts w:ascii="仿宋" w:cs="仿宋" w:eastAsia="仿宋" w:hAnsi="仿宋" w:hint="eastAsia"/>
                <w:b w:val="false"/>
                <w:bCs w:val="false"/>
                <w:color w:val="000000"/>
                <w:sz w:val="24"/>
                <w:szCs w:val="22"/>
                <w:lang w:val="en-US"/>
              </w:rPr>
              <w:t>宝鹿尔其其格</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630" w:hRule="atLeast"/>
        </w:trPr>
        <w:tc>
          <w:tcPr>
            <w:tcW w:w="1450" w:type="dxa"/>
            <w:gridSpan w:val="2"/>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5"/>
            <w:tcBorders/>
            <w:vAlign w:val="center"/>
          </w:tcPr>
          <w:p>
            <w:pPr>
              <w:pStyle w:val="style0"/>
              <w:spacing w:lineRule="exact" w:line="260"/>
              <w:jc w:val="center"/>
              <w:rPr>
                <w:rFonts w:ascii="仿宋_GB2312" w:eastAsia="方正仿宋_GBK" w:hAnsi="仿宋" w:hint="eastAsia"/>
                <w:color w:val="000000"/>
                <w:sz w:val="20"/>
                <w:szCs w:val="20"/>
                <w:lang w:eastAsia="zh-CN"/>
              </w:rPr>
            </w:pPr>
            <w:r>
              <w:rPr>
                <w:rFonts w:ascii="仿宋" w:cs="仿宋" w:eastAsia="仿宋" w:hAnsi="仿宋" w:hint="eastAsia"/>
                <w:b w:val="false"/>
                <w:bCs w:val="false"/>
                <w:color w:val="000000"/>
                <w:sz w:val="24"/>
                <w:szCs w:val="22"/>
                <w:lang w:val="en-US"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6"/>
            <w:tcBorders/>
            <w:vAlign w:val="center"/>
          </w:tcPr>
          <w:p>
            <w:pPr>
              <w:pStyle w:val="style0"/>
              <w:spacing w:lineRule="exact" w:line="260"/>
              <w:jc w:val="center"/>
              <w:rPr>
                <w:rFonts w:ascii="仿宋_GB2312" w:eastAsia="方正仿宋_GBK" w:hAnsi="仿宋" w:hint="eastAsia"/>
                <w:color w:val="000000"/>
                <w:sz w:val="16"/>
                <w:szCs w:val="16"/>
                <w:highlight w:val="green"/>
                <w:lang w:eastAsia="zh-CN"/>
              </w:rPr>
            </w:pPr>
            <w:r>
              <w:rPr>
                <w:rFonts w:ascii="仿宋" w:cs="仿宋" w:eastAsia="仿宋" w:hAnsi="仿宋" w:hint="eastAsia"/>
                <w:b w:val="false"/>
                <w:bCs w:val="false"/>
                <w:color w:val="000000"/>
                <w:sz w:val="24"/>
                <w:szCs w:val="22"/>
                <w:lang w:val="en-US" w:eastAsia="zh-CN"/>
              </w:rPr>
              <w:t>实践杂志社</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1114" w:hRule="exact"/>
        </w:trPr>
        <w:tc>
          <w:tcPr>
            <w:tcW w:w="1450" w:type="dxa"/>
            <w:gridSpan w:val="2"/>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5"/>
            <w:tcBorders/>
            <w:vAlign w:val="center"/>
          </w:tcPr>
          <w:p>
            <w:pPr>
              <w:pStyle w:val="style0"/>
              <w:spacing w:lineRule="exact" w:line="260"/>
              <w:jc w:val="center"/>
              <w:rPr>
                <w:rFonts w:ascii="仿宋" w:cs="仿宋" w:eastAsia="仿宋" w:hAnsi="仿宋" w:hint="eastAsia"/>
                <w:b w:val="false"/>
                <w:bCs w:val="false"/>
                <w:color w:val="000000"/>
                <w:sz w:val="24"/>
                <w:szCs w:val="22"/>
                <w:lang w:val="en-US"/>
              </w:rPr>
            </w:pPr>
            <w:r>
              <w:rPr>
                <w:rFonts w:ascii="仿宋" w:cs="仿宋" w:eastAsia="仿宋" w:hAnsi="仿宋" w:hint="eastAsia"/>
                <w:b w:val="false"/>
                <w:bCs w:val="false"/>
                <w:color w:val="000000"/>
                <w:sz w:val="24"/>
                <w:szCs w:val="22"/>
                <w:lang w:val="en-US"/>
              </w:rPr>
              <w:t>“识见”微信公众号</w:t>
            </w:r>
          </w:p>
          <w:p>
            <w:pPr>
              <w:pStyle w:val="style0"/>
              <w:spacing w:lineRule="exact" w:line="260"/>
              <w:jc w:val="center"/>
              <w:rPr>
                <w:rFonts w:ascii="仿宋_GB2312" w:hAnsi="仿宋"/>
                <w:color w:val="000000"/>
                <w:sz w:val="20"/>
                <w:szCs w:val="20"/>
              </w:rPr>
            </w:pPr>
            <w:r>
              <w:rPr>
                <w:rFonts w:ascii="仿宋" w:cs="仿宋" w:eastAsia="仿宋" w:hAnsi="仿宋" w:hint="eastAsia"/>
                <w:b w:val="false"/>
                <w:bCs w:val="false"/>
                <w:color w:val="000000"/>
                <w:sz w:val="24"/>
                <w:szCs w:val="22"/>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6"/>
            <w:tcBorders/>
            <w:vAlign w:val="center"/>
          </w:tcPr>
          <w:p>
            <w:pPr>
              <w:pStyle w:val="style0"/>
              <w:spacing w:lineRule="exact" w:line="260"/>
              <w:jc w:val="center"/>
              <w:rPr>
                <w:rFonts w:ascii="仿宋_GB2312" w:hAnsi="仿宋"/>
                <w:color w:val="000000"/>
                <w:sz w:val="20"/>
                <w:szCs w:val="20"/>
              </w:rPr>
            </w:pPr>
            <w:r>
              <w:rPr>
                <w:rFonts w:ascii="仿宋" w:cs="仿宋" w:eastAsia="仿宋" w:hAnsi="仿宋" w:hint="default"/>
                <w:b w:val="false"/>
                <w:bCs w:val="false"/>
                <w:color w:val="000000"/>
                <w:sz w:val="24"/>
                <w:szCs w:val="22"/>
                <w:lang w:val="en-US" w:eastAsia="zh-CN"/>
              </w:rPr>
              <w:t>2023</w:t>
            </w:r>
            <w:r>
              <w:rPr>
                <w:rFonts w:ascii="仿宋" w:cs="仿宋" w:eastAsia="仿宋" w:hAnsi="仿宋" w:hint="eastAsia"/>
                <w:b w:val="false"/>
                <w:bCs w:val="false"/>
                <w:color w:val="000000"/>
                <w:sz w:val="24"/>
                <w:szCs w:val="22"/>
                <w:lang w:val="en-US"/>
              </w:rPr>
              <w:t>年</w:t>
            </w:r>
            <w:r>
              <w:rPr>
                <w:rFonts w:ascii="仿宋" w:cs="仿宋" w:eastAsia="仿宋" w:hAnsi="仿宋" w:hint="default"/>
                <w:b w:val="false"/>
                <w:bCs w:val="false"/>
                <w:color w:val="000000"/>
                <w:sz w:val="24"/>
                <w:szCs w:val="22"/>
                <w:lang w:val="en-US"/>
              </w:rPr>
              <w:t>6</w:t>
            </w:r>
            <w:r>
              <w:rPr>
                <w:rFonts w:ascii="仿宋" w:cs="仿宋" w:eastAsia="仿宋" w:hAnsi="仿宋" w:hint="eastAsia"/>
                <w:b w:val="false"/>
                <w:bCs w:val="false"/>
                <w:color w:val="000000"/>
                <w:sz w:val="24"/>
                <w:szCs w:val="22"/>
                <w:lang w:val="en-US"/>
              </w:rPr>
              <w:t>月</w:t>
            </w:r>
            <w:r>
              <w:rPr>
                <w:rFonts w:ascii="仿宋" w:cs="仿宋" w:eastAsia="仿宋" w:hAnsi="仿宋" w:hint="default"/>
                <w:b w:val="false"/>
                <w:bCs w:val="false"/>
                <w:color w:val="000000"/>
                <w:sz w:val="24"/>
                <w:szCs w:val="22"/>
                <w:lang w:val="en-US"/>
              </w:rPr>
              <w:t>5</w:t>
            </w:r>
            <w:r>
              <w:rPr>
                <w:rFonts w:ascii="仿宋" w:cs="仿宋" w:eastAsia="仿宋" w:hAnsi="仿宋" w:hint="eastAsia"/>
                <w:b w:val="false"/>
                <w:bCs w:val="false"/>
                <w:color w:val="000000"/>
                <w:sz w:val="24"/>
                <w:szCs w:val="22"/>
                <w:lang w:val="en-US"/>
              </w:rPr>
              <w:t>日</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1420" w:hRule="exact"/>
        </w:trPr>
        <w:tc>
          <w:tcPr>
            <w:tcW w:w="2827" w:type="dxa"/>
            <w:gridSpan w:val="5"/>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9"/>
            <w:tcBorders/>
            <w:vAlign w:val="center"/>
          </w:tcPr>
          <w:p>
            <w:pPr>
              <w:pStyle w:val="style0"/>
              <w:spacing w:lineRule="exact" w:line="260"/>
              <w:jc w:val="left"/>
              <w:rPr>
                <w:rFonts w:ascii="华文中宋" w:eastAsia="华文中宋" w:hAnsi="华文中宋"/>
                <w:color w:val="000000"/>
                <w:sz w:val="28"/>
              </w:rPr>
            </w:pPr>
            <w:r>
              <w:rPr>
                <w:rFonts w:ascii="仿宋" w:cs="仿宋" w:eastAsia="仿宋" w:hAnsi="仿宋" w:hint="eastAsia"/>
                <w:color w:val="3b3838"/>
                <w:sz w:val="20"/>
                <w:szCs w:val="20"/>
              </w:rPr>
              <w:t>https://article.xuexi.cn/articles/index.html?art_id=10918721414921965634&amp;t=1686145274614&amp;showmenu=false&amp;cdn=https%3A%2F%2Fregion-neimenggu-resource&amp;study_style_id=feeds_opaque&amp;source=share&amp;share_to=copylink&amp;item_id=10918721414921965634&amp;ref_read_id=8B682950-D75B-4D68-85FB-D4AB45DCA8B9</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2163" w:hRule="atLeast"/>
        </w:trPr>
        <w:tc>
          <w:tcPr>
            <w:tcW w:w="1450" w:type="dxa"/>
            <w:gridSpan w:val="2"/>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12"/>
            <w:tcBorders/>
            <w:vAlign w:val="center"/>
          </w:tcPr>
          <w:p>
            <w:pPr>
              <w:pStyle w:val="style0"/>
              <w:spacing w:lineRule="exact" w:line="260"/>
              <w:ind w:firstLine="480" w:firstLineChars="200"/>
              <w:jc w:val="both"/>
              <w:rPr>
                <w:rFonts w:ascii="仿宋" w:eastAsia="仿宋" w:hAnsi="仿宋"/>
                <w:color w:val="000000"/>
                <w:w w:val="95"/>
                <w:sz w:val="32"/>
                <w:szCs w:val="32"/>
              </w:rPr>
            </w:pPr>
            <w:r>
              <w:rPr>
                <w:rFonts w:ascii="仿宋" w:cs="仿宋" w:eastAsia="仿宋" w:hAnsi="仿宋" w:hint="eastAsia"/>
                <w:color w:val="000000"/>
                <w:sz w:val="24"/>
                <w:szCs w:val="24"/>
                <w:lang w:val="en-US" w:eastAsia="zh-CN"/>
              </w:rPr>
              <w:t>2023年6月5日至6日，习近平总书记在内蒙古自治区巴彦淖尔市考察，深入自然保护区、现代农业示范园区、林场、水利部门等调研，主持召开加强荒漠化综合防治和推进“三北”等重点生态工程建设座谈会并发表重要讲话。创作团队迅速反应、及时发声，第一时间策划推出《大国治沙》，深刻论述了内蒙古以及全国各地深入践行习近平生态文明思想、习近平总书记关于防沙治沙和荒漠化防治重要指示批示和讲话精神，推进防沙治沙的生动实践和取得的显著成绩；剖析了我国防沙治沙事业取得历史性成就的原因及优势所在，做到了政治高度、论说深度、情感温度的统一。</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1824" w:hRule="exact"/>
        </w:trPr>
        <w:tc>
          <w:tcPr>
            <w:tcW w:w="1450" w:type="dxa"/>
            <w:gridSpan w:val="2"/>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12"/>
            <w:tcBorders/>
            <w:vAlign w:val="center"/>
          </w:tcPr>
          <w:p>
            <w:pPr>
              <w:pStyle w:val="style0"/>
              <w:spacing w:lineRule="exact" w:line="260"/>
              <w:ind w:firstLine="480" w:firstLineChars="200"/>
              <w:jc w:val="both"/>
              <w:rPr>
                <w:rFonts w:ascii="仿宋_GB2312" w:hAnsi="仿宋" w:hint="default"/>
                <w:color w:val="000000"/>
                <w:sz w:val="40"/>
                <w:szCs w:val="24"/>
                <w:lang w:val="en-US" w:eastAsia="zh-CN"/>
              </w:rPr>
            </w:pPr>
            <w:r>
              <w:rPr>
                <w:rFonts w:ascii="仿宋" w:cs="仿宋" w:eastAsia="仿宋" w:hAnsi="仿宋" w:hint="eastAsia"/>
                <w:color w:val="000000"/>
                <w:sz w:val="24"/>
                <w:szCs w:val="24"/>
                <w:lang w:val="en-US" w:eastAsia="zh-CN"/>
              </w:rPr>
              <w:t>该文在“学习强国”内蒙古学习平台发布后，奔腾融媒等新媒体平台转载，很多盟市级报刊新媒体全文转发，形成了全媒体传播矩阵，据不完全统计，全网阅读量达到50多万人次。《大国治沙》荣获“宣传内蒙古好新闻奖”二等奖、全国党刊“学习宣传贯彻党的二十大精神，全国地方党刊媒体融合报道”二等奖。</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7" w:type="dxa"/>
          <w:cantSplit/>
          <w:trHeight w:val="2631" w:hRule="exact"/>
        </w:trPr>
        <w:tc>
          <w:tcPr>
            <w:tcW w:w="1450" w:type="dxa"/>
            <w:gridSpan w:val="2"/>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12"/>
            <w:tcBorders>
              <w:bottom w:val="single" w:sz="4" w:space="0" w:color="auto"/>
            </w:tcBorders>
            <w:vAlign w:val="center"/>
          </w:tcPr>
          <w:p>
            <w:pPr>
              <w:pStyle w:val="style0"/>
              <w:rPr>
                <w:rFonts w:ascii="仿宋" w:cs="仿宋" w:eastAsia="仿宋" w:hAnsi="仿宋" w:hint="eastAsia"/>
                <w:color w:val="000000"/>
                <w:sz w:val="18"/>
                <w:szCs w:val="18"/>
              </w:rPr>
            </w:pPr>
          </w:p>
          <w:p>
            <w:pPr>
              <w:pStyle w:val="style0"/>
              <w:spacing w:lineRule="exact" w:line="260"/>
              <w:rPr>
                <w:rFonts w:ascii="仿宋_GB2312" w:eastAsia="宋体" w:hAnsi="仿宋"/>
                <w:color w:val="000000"/>
                <w:sz w:val="24"/>
                <w:szCs w:val="18"/>
              </w:rPr>
            </w:pPr>
            <w:r>
              <w:rPr>
                <w:rFonts w:ascii="仿宋" w:cs="仿宋" w:eastAsia="仿宋" w:hAnsi="仿宋" w:hint="eastAsia"/>
                <w:color w:val="000000"/>
                <w:sz w:val="18"/>
                <w:szCs w:val="18"/>
              </w:rPr>
              <w:t xml:space="preserve">    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729" w:hRule="exact"/>
        </w:trPr>
        <w:tc>
          <w:tcPr>
            <w:tcW w:w="14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260"/>
              <w:jc w:val="center"/>
              <w:rPr>
                <w:rFonts w:ascii="华文中宋" w:eastAsia="华文中宋" w:hAnsi="华文中宋"/>
                <w:color w:val="000000"/>
                <w:sz w:val="28"/>
              </w:rPr>
            </w:pPr>
            <w:r>
              <w:rPr>
                <w:rFonts w:ascii="仿宋" w:cs="仿宋" w:eastAsia="仿宋" w:hAnsi="仿宋" w:hint="eastAsia"/>
                <w:color w:val="000000"/>
                <w:sz w:val="24"/>
                <w:szCs w:val="22"/>
                <w:lang w:val="en-US"/>
              </w:rPr>
              <w:t>当“三北精神”与“蒙古马精神”相遇</w:t>
            </w: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eastAsia="方正仿宋_GBK" w:hint="eastAsia"/>
                <w:color w:val="000000"/>
                <w:sz w:val="24"/>
                <w:szCs w:val="22"/>
                <w:lang w:val="en-US"/>
              </w:rPr>
            </w:pPr>
            <w:r>
              <w:rPr>
                <w:rFonts w:ascii="仿宋" w:cs="仿宋" w:eastAsia="仿宋" w:hAnsi="仿宋" w:hint="eastAsia"/>
                <w:color w:val="000000"/>
                <w:sz w:val="24"/>
                <w:szCs w:val="22"/>
                <w:lang w:val="en-US"/>
              </w:rPr>
              <w:t>评论</w:t>
            </w:r>
          </w:p>
        </w:tc>
      </w:tr>
      <w:tr>
        <w:tblPrEx/>
        <w:trPr>
          <w:cantSplit/>
          <w:trHeight w:val="703"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jc w:val="center"/>
              <w:rPr>
                <w:rFonts w:ascii="仿宋_GB2312" w:eastAsia="方正仿宋_GBK" w:hAnsi="仿宋" w:hint="eastAsia"/>
                <w:color w:val="000000"/>
                <w:sz w:val="24"/>
                <w:szCs w:val="22"/>
                <w:lang w:eastAsia="zh-CN"/>
              </w:rPr>
            </w:pPr>
            <w:r>
              <w:rPr>
                <w:rFonts w:ascii="仿宋" w:cs="仿宋" w:eastAsia="仿宋" w:hAnsi="仿宋" w:hint="eastAsia"/>
                <w:color w:val="000000"/>
                <w:sz w:val="24"/>
                <w:szCs w:val="22"/>
                <w:lang w:val="en-US" w:eastAsia="zh-CN"/>
              </w:rPr>
              <w:t>评论</w:t>
            </w:r>
          </w:p>
        </w:tc>
      </w:tr>
      <w:tr>
        <w:tblPrEx/>
        <w:trPr>
          <w:cantSplit/>
          <w:trHeight w:val="542"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eastAsia="方正仿宋_GBK" w:hint="eastAsia"/>
                <w:color w:val="000000"/>
                <w:sz w:val="24"/>
                <w:szCs w:val="22"/>
                <w:lang w:eastAsia="zh-CN"/>
              </w:rPr>
            </w:pPr>
            <w:r>
              <w:rPr>
                <w:rFonts w:ascii="仿宋" w:cs="仿宋" w:eastAsia="仿宋" w:hAnsi="仿宋" w:hint="eastAsia"/>
                <w:color w:val="000000"/>
                <w:sz w:val="24"/>
                <w:szCs w:val="22"/>
                <w:lang w:val="en-US" w:eastAsia="zh-CN"/>
              </w:rPr>
              <w:t>汉语</w:t>
            </w:r>
          </w:p>
        </w:tc>
      </w:tr>
      <w:tr>
        <w:tblPrEx/>
        <w:trPr>
          <w:trHeight w:val="845" w:hRule="atLeast"/>
        </w:trPr>
        <w:tc>
          <w:tcPr>
            <w:tcW w:w="14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260"/>
              <w:jc w:val="center"/>
              <w:rPr>
                <w:rFonts w:ascii="仿宋_GB2312" w:eastAsia="方正仿宋_GBK" w:hAnsi="华文中宋" w:hint="eastAsia"/>
                <w:color w:val="000000"/>
                <w:sz w:val="24"/>
                <w:szCs w:val="22"/>
                <w:lang w:eastAsia="zh-CN"/>
              </w:rPr>
            </w:pPr>
            <w:r>
              <w:rPr>
                <w:rFonts w:ascii="仿宋" w:cs="仿宋" w:eastAsia="仿宋" w:hAnsi="仿宋" w:hint="eastAsia"/>
                <w:color w:val="000000"/>
                <w:sz w:val="24"/>
                <w:szCs w:val="22"/>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40"/>
              <w:jc w:val="center"/>
              <w:rPr>
                <w:rFonts w:ascii="仿宋" w:eastAsia="仿宋" w:hAnsi="仿宋" w:hint="eastAsia"/>
                <w:color w:val="000000"/>
                <w:w w:val="95"/>
                <w:sz w:val="20"/>
                <w:szCs w:val="20"/>
                <w:lang w:eastAsia="zh-CN"/>
              </w:rPr>
            </w:pPr>
            <w:r>
              <w:rPr>
                <w:rFonts w:ascii="仿宋" w:cs="仿宋" w:eastAsia="仿宋" w:hAnsi="仿宋" w:hint="eastAsia"/>
                <w:color w:val="000000"/>
                <w:sz w:val="24"/>
                <w:szCs w:val="22"/>
                <w:lang w:val="en-US" w:eastAsia="zh-CN"/>
              </w:rPr>
              <w:t>石淞铭</w:t>
            </w:r>
          </w:p>
        </w:tc>
      </w:tr>
      <w:tr>
        <w:tblPrEx/>
        <w:trPr>
          <w:cantSplit/>
          <w:trHeight w:val="767" w:hRule="atLeast"/>
        </w:trPr>
        <w:tc>
          <w:tcPr>
            <w:tcW w:w="14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260"/>
              <w:jc w:val="center"/>
              <w:rPr>
                <w:rFonts w:ascii="仿宋_GB2312" w:eastAsia="方正仿宋_GBK" w:hAnsi="仿宋" w:hint="eastAsia"/>
                <w:color w:val="000000"/>
                <w:sz w:val="20"/>
                <w:szCs w:val="20"/>
                <w:lang w:eastAsia="zh-CN"/>
              </w:rPr>
            </w:pPr>
            <w:r>
              <w:rPr>
                <w:rFonts w:ascii="仿宋" w:cs="仿宋" w:eastAsia="仿宋" w:hAnsi="仿宋" w:hint="eastAsia"/>
                <w:color w:val="000000"/>
                <w:sz w:val="24"/>
                <w:szCs w:val="22"/>
                <w:lang w:val="en-US"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_GB2312" w:eastAsia="方正仿宋_GBK" w:hAnsi="仿宋" w:hint="eastAsia"/>
                <w:color w:val="000000"/>
                <w:sz w:val="16"/>
                <w:szCs w:val="16"/>
                <w:highlight w:val="green"/>
                <w:lang w:eastAsia="zh-CN"/>
              </w:rPr>
            </w:pPr>
            <w:r>
              <w:rPr>
                <w:rFonts w:ascii="仿宋" w:cs="仿宋" w:eastAsia="仿宋" w:hAnsi="仿宋" w:hint="eastAsia"/>
                <w:color w:val="000000"/>
                <w:sz w:val="24"/>
                <w:szCs w:val="22"/>
                <w:lang w:val="en-US" w:eastAsia="zh-CN"/>
              </w:rPr>
              <w:t>实践杂志社</w:t>
            </w:r>
          </w:p>
        </w:tc>
      </w:tr>
      <w:tr>
        <w:tblPrEx/>
        <w:trPr>
          <w:cantSplit/>
          <w:trHeight w:val="1028" w:hRule="exact"/>
        </w:trPr>
        <w:tc>
          <w:tcPr>
            <w:tcW w:w="14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exact" w:line="260"/>
              <w:jc w:val="center"/>
              <w:rPr>
                <w:rFonts w:ascii="仿宋" w:cs="仿宋" w:eastAsia="仿宋" w:hAnsi="仿宋" w:hint="eastAsia"/>
                <w:color w:val="000000"/>
                <w:sz w:val="24"/>
                <w:szCs w:val="22"/>
                <w:lang w:val="en-US"/>
              </w:rPr>
            </w:pPr>
            <w:r>
              <w:rPr>
                <w:rFonts w:ascii="仿宋" w:cs="仿宋" w:eastAsia="仿宋" w:hAnsi="仿宋" w:hint="eastAsia"/>
                <w:color w:val="000000"/>
                <w:sz w:val="24"/>
                <w:szCs w:val="22"/>
                <w:lang w:val="en-US"/>
              </w:rPr>
              <w:t>“识见”微信公众号</w:t>
            </w:r>
          </w:p>
          <w:p>
            <w:pPr>
              <w:pStyle w:val="style0"/>
              <w:spacing w:lineRule="exact" w:line="260"/>
              <w:jc w:val="center"/>
              <w:rPr>
                <w:rFonts w:ascii="仿宋_GB2312" w:hAnsi="仿宋"/>
                <w:color w:val="000000"/>
                <w:sz w:val="20"/>
                <w:szCs w:val="20"/>
              </w:rPr>
            </w:pPr>
            <w:r>
              <w:rPr>
                <w:rFonts w:ascii="仿宋" w:cs="仿宋" w:eastAsia="仿宋" w:hAnsi="仿宋" w:hint="eastAsia"/>
                <w:color w:val="000000"/>
                <w:sz w:val="24"/>
                <w:szCs w:val="22"/>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center"/>
              <w:rPr>
                <w:rFonts w:ascii="仿宋_GB2312" w:hAnsi="仿宋"/>
                <w:color w:val="000000"/>
                <w:sz w:val="20"/>
                <w:szCs w:val="20"/>
              </w:rPr>
            </w:pPr>
            <w:r>
              <w:rPr>
                <w:rFonts w:ascii="仿宋" w:cs="仿宋" w:eastAsia="仿宋" w:hAnsi="仿宋" w:hint="default"/>
                <w:color w:val="000000"/>
                <w:sz w:val="24"/>
                <w:szCs w:val="22"/>
                <w:lang w:val="en-US" w:eastAsia="zh-CN"/>
              </w:rPr>
              <w:t>2023</w:t>
            </w:r>
            <w:r>
              <w:rPr>
                <w:rFonts w:ascii="仿宋" w:cs="仿宋" w:eastAsia="仿宋" w:hAnsi="仿宋" w:hint="eastAsia"/>
                <w:color w:val="000000"/>
                <w:sz w:val="24"/>
                <w:szCs w:val="22"/>
                <w:lang w:val="en-US"/>
              </w:rPr>
              <w:t>年</w:t>
            </w:r>
            <w:r>
              <w:rPr>
                <w:rFonts w:ascii="仿宋" w:cs="仿宋" w:eastAsia="仿宋" w:hAnsi="仿宋" w:hint="eastAsia"/>
                <w:color w:val="000000"/>
                <w:sz w:val="24"/>
                <w:szCs w:val="22"/>
                <w:lang w:val="en-US" w:eastAsia="zh-CN"/>
              </w:rPr>
              <w:t>6</w:t>
            </w:r>
            <w:r>
              <w:rPr>
                <w:rFonts w:ascii="仿宋" w:cs="仿宋" w:eastAsia="仿宋" w:hAnsi="仿宋" w:hint="eastAsia"/>
                <w:color w:val="000000"/>
                <w:sz w:val="24"/>
                <w:szCs w:val="22"/>
                <w:lang w:val="en-US"/>
              </w:rPr>
              <w:t>月</w:t>
            </w:r>
            <w:r>
              <w:rPr>
                <w:rFonts w:ascii="仿宋" w:cs="仿宋" w:eastAsia="仿宋" w:hAnsi="仿宋" w:hint="eastAsia"/>
                <w:color w:val="000000"/>
                <w:sz w:val="24"/>
                <w:szCs w:val="22"/>
                <w:lang w:val="en-US" w:eastAsia="zh-CN"/>
              </w:rPr>
              <w:t>27</w:t>
            </w:r>
            <w:r>
              <w:rPr>
                <w:rFonts w:ascii="仿宋" w:cs="仿宋" w:eastAsia="仿宋" w:hAnsi="仿宋" w:hint="eastAsia"/>
                <w:color w:val="000000"/>
                <w:sz w:val="24"/>
                <w:szCs w:val="22"/>
                <w:lang w:val="en-US"/>
              </w:rPr>
              <w:t>日</w:t>
            </w:r>
          </w:p>
        </w:tc>
      </w:tr>
      <w:tr>
        <w:tblPrEx/>
        <w:trPr>
          <w:cantSplit/>
          <w:trHeight w:val="689" w:hRule="exact"/>
        </w:trPr>
        <w:tc>
          <w:tcPr>
            <w:tcW w:w="2827" w:type="dxa"/>
            <w:gridSpan w:val="2"/>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r>
              <w:rPr>
                <w:rFonts w:ascii="黑体" w:cs="黑体" w:eastAsia="黑体" w:hAnsi="黑体" w:hint="eastAsia"/>
                <w:sz w:val="24"/>
                <w:szCs w:val="24"/>
                <w:lang w:val="en-US" w:eastAsia="zh-CN"/>
              </w:rPr>
              <w:t>https://mp.weixin.qq.com/s/exsd1N4MqvluSGD_Cf53Ug</w:t>
            </w:r>
          </w:p>
        </w:tc>
      </w:tr>
      <w:tr>
        <w:tblPrEx/>
        <w:trPr>
          <w:cantSplit/>
          <w:trHeight w:val="2750"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2023年6月6日，习近平总书记在内蒙古巴彦淖尔主持召开加强荒漠化综合防治和推进“三北”等重点生态工程建设座谈会并发表重要讲话，强调要弘扬“艰苦奋斗、无私奉献、锲而不舍、久久为功”的“三北精神”。</w:t>
            </w:r>
          </w:p>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内蒙古是国家“三北”防护林体系建设的重要区域，工程范围覆盖12个盟（市）100个旗县（市、区）。</w:t>
            </w:r>
          </w:p>
          <w:p>
            <w:pPr>
              <w:pStyle w:val="style0"/>
              <w:spacing w:lineRule="exact" w:line="260"/>
              <w:ind w:firstLine="480" w:firstLineChars="200"/>
              <w:rPr>
                <w:rFonts w:ascii="仿宋_GB2312" w:cs="仿宋_GB2312" w:eastAsia="仿宋_GB2312" w:hAnsi="仿宋_GB2312" w:hint="default"/>
                <w:b w:val="false"/>
                <w:bCs w:val="false"/>
                <w:kern w:val="2"/>
                <w:sz w:val="44"/>
                <w:szCs w:val="44"/>
                <w:lang w:val="en-US" w:bidi="ar-SA" w:eastAsia="zh-CN"/>
              </w:rPr>
            </w:pPr>
            <w:r>
              <w:rPr>
                <w:rFonts w:ascii="仿宋" w:cs="仿宋" w:eastAsia="仿宋" w:hAnsi="仿宋" w:hint="eastAsia"/>
                <w:color w:val="000000"/>
                <w:sz w:val="24"/>
                <w:szCs w:val="24"/>
                <w:lang w:val="en-US" w:eastAsia="zh-CN"/>
              </w:rPr>
              <w:t>该评论紧跟国家召开加强荒漠化综合防治和推进“三北”等重点生态工程建设座谈会，系统总结了内蒙古多年来在防沙治沙路上取得的巨大变化和历史性成就，展望了未来内蒙古全力打好黄河“几字弯”攻坚战，打好科尔沁、浑善达克两大沙地歼灭战，打好河西走廊—塔克拉玛干沙漠边缘阻击战的愿景，引导内蒙古广大党员干部和群众在“三北”工程上再立新功、再展作为。</w:t>
            </w:r>
          </w:p>
        </w:tc>
      </w:tr>
      <w:tr>
        <w:tblPrEx/>
        <w:trPr>
          <w:cantSplit/>
          <w:trHeight w:val="1520"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hint="eastAsia"/>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在“识见”微信公众号发布后24小时阅读量达1万+，在学习强国内蒙古学习平台发布，阅读量超27万；并被自治区多家媒体广泛转发转载。</w:t>
            </w:r>
          </w:p>
          <w:p>
            <w:pPr>
              <w:pStyle w:val="style0"/>
              <w:spacing w:lineRule="exact" w:line="260"/>
              <w:rPr>
                <w:rFonts w:ascii="仿宋_GB2312" w:cs="Times New Roman" w:eastAsia="方正仿宋_GBK" w:hAnsi="仿宋" w:hint="eastAsia"/>
                <w:color w:val="000000"/>
                <w:kern w:val="2"/>
                <w:sz w:val="40"/>
                <w:szCs w:val="24"/>
                <w:lang w:val="en-US" w:bidi="ar-SA" w:eastAsia="zh-CN"/>
              </w:rPr>
            </w:pPr>
          </w:p>
        </w:tc>
      </w:tr>
      <w:tr>
        <w:tblPrEx/>
        <w:trPr>
          <w:cantSplit/>
          <w:trHeight w:val="2631"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rPr>
                <w:rFonts w:ascii="仿宋" w:cs="仿宋" w:eastAsia="仿宋" w:hAnsi="仿宋" w:hint="eastAsia"/>
                <w:color w:val="000000"/>
                <w:sz w:val="18"/>
                <w:szCs w:val="18"/>
              </w:rPr>
            </w:pPr>
          </w:p>
          <w:p>
            <w:pPr>
              <w:pStyle w:val="style0"/>
              <w:spacing w:lineRule="exact" w:line="260"/>
              <w:rPr>
                <w:rFonts w:ascii="仿宋" w:cs="仿宋" w:eastAsia="仿宋" w:hAnsi="仿宋" w:hint="eastAsia"/>
                <w:color w:val="000000"/>
                <w:sz w:val="18"/>
                <w:szCs w:val="18"/>
              </w:rPr>
            </w:pPr>
            <w:r>
              <w:rPr>
                <w:rFonts w:ascii="仿宋" w:cs="仿宋" w:eastAsia="仿宋" w:hAnsi="仿宋" w:hint="eastAsia"/>
                <w:color w:val="000000"/>
                <w:sz w:val="18"/>
                <w:szCs w:val="18"/>
              </w:rPr>
              <w:t xml:space="preserve">    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仿宋" w:cs="仿宋" w:eastAsia="仿宋" w:hAnsi="仿宋" w:hint="eastAsia"/>
                <w:color w:val="000000"/>
                <w:spacing w:val="-2"/>
                <w:sz w:val="18"/>
                <w:szCs w:val="18"/>
              </w:rPr>
              <w:t xml:space="preserve">        </w:t>
            </w: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729" w:hRule="exact"/>
        </w:trPr>
        <w:tc>
          <w:tcPr>
            <w:tcW w:w="14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260"/>
              <w:jc w:val="center"/>
              <w:rPr>
                <w:rFonts w:ascii="华文中宋" w:eastAsia="华文中宋" w:hAnsi="华文中宋"/>
                <w:color w:val="000000"/>
                <w:sz w:val="28"/>
              </w:rPr>
            </w:pPr>
            <w:r>
              <w:rPr>
                <w:rFonts w:ascii="仿宋" w:cs="仿宋" w:eastAsia="仿宋" w:hAnsi="仿宋" w:hint="eastAsia"/>
                <w:color w:val="000000"/>
                <w:sz w:val="24"/>
                <w:szCs w:val="24"/>
                <w:lang w:val="en-US" w:eastAsia="zh-CN"/>
              </w:rPr>
              <w:t>为什么大家都在转《居然收到一匹马！》</w:t>
            </w: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eastAsia="方正仿宋_GBK" w:hint="eastAsia"/>
                <w:color w:val="000000"/>
                <w:sz w:val="24"/>
                <w:szCs w:val="22"/>
              </w:rPr>
            </w:pPr>
            <w:r>
              <w:rPr>
                <w:rFonts w:ascii="仿宋" w:cs="仿宋" w:eastAsia="仿宋" w:hAnsi="仿宋" w:hint="eastAsia"/>
                <w:color w:val="000000"/>
                <w:sz w:val="24"/>
                <w:szCs w:val="22"/>
                <w:lang w:val="en-US"/>
              </w:rPr>
              <w:t>评论</w:t>
            </w:r>
          </w:p>
        </w:tc>
      </w:tr>
      <w:tr>
        <w:tblPrEx/>
        <w:trPr>
          <w:cantSplit/>
          <w:trHeight w:val="703"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jc w:val="center"/>
              <w:rPr>
                <w:rFonts w:ascii="仿宋_GB2312" w:eastAsia="方正仿宋_GBK" w:hAnsi="仿宋" w:hint="eastAsia"/>
                <w:color w:val="000000"/>
                <w:sz w:val="24"/>
                <w:szCs w:val="22"/>
                <w:lang w:eastAsia="zh-CN"/>
              </w:rPr>
            </w:pPr>
            <w:r>
              <w:rPr>
                <w:rFonts w:ascii="仿宋" w:cs="仿宋" w:eastAsia="仿宋" w:hAnsi="仿宋" w:hint="eastAsia"/>
                <w:color w:val="000000"/>
                <w:sz w:val="24"/>
                <w:szCs w:val="22"/>
                <w:lang w:val="en-US" w:eastAsia="zh-CN"/>
              </w:rPr>
              <w:t>评论</w:t>
            </w:r>
          </w:p>
        </w:tc>
      </w:tr>
      <w:tr>
        <w:tblPrEx/>
        <w:trPr>
          <w:cantSplit/>
          <w:trHeight w:val="542"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eastAsia="方正仿宋_GBK" w:hint="eastAsia"/>
                <w:color w:val="000000"/>
                <w:sz w:val="24"/>
                <w:szCs w:val="22"/>
                <w:lang w:eastAsia="zh-CN"/>
              </w:rPr>
            </w:pPr>
            <w:r>
              <w:rPr>
                <w:rFonts w:ascii="仿宋" w:cs="仿宋" w:eastAsia="仿宋" w:hAnsi="仿宋" w:hint="eastAsia"/>
                <w:color w:val="000000"/>
                <w:sz w:val="24"/>
                <w:szCs w:val="22"/>
                <w:lang w:val="en-US" w:eastAsia="zh-CN"/>
              </w:rPr>
              <w:t>汉语</w:t>
            </w:r>
          </w:p>
        </w:tc>
      </w:tr>
      <w:tr>
        <w:tblPrEx/>
        <w:trPr>
          <w:trHeight w:val="845" w:hRule="atLeast"/>
        </w:trPr>
        <w:tc>
          <w:tcPr>
            <w:tcW w:w="14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260"/>
              <w:jc w:val="center"/>
              <w:rPr>
                <w:rFonts w:ascii="仿宋_GB2312" w:hAnsi="华文中宋"/>
                <w:color w:val="000000"/>
                <w:sz w:val="24"/>
                <w:szCs w:val="22"/>
              </w:rPr>
            </w:pPr>
            <w:r>
              <w:rPr>
                <w:rFonts w:ascii="仿宋" w:cs="仿宋" w:eastAsia="仿宋" w:hAnsi="仿宋" w:hint="eastAsia"/>
                <w:color w:val="000000"/>
                <w:sz w:val="24"/>
                <w:szCs w:val="22"/>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40"/>
              <w:jc w:val="center"/>
              <w:rPr>
                <w:rFonts w:ascii="仿宋" w:eastAsia="仿宋" w:hAnsi="仿宋" w:hint="default"/>
                <w:color w:val="000000"/>
                <w:w w:val="95"/>
                <w:sz w:val="20"/>
                <w:szCs w:val="20"/>
                <w:lang w:val="en-US"/>
              </w:rPr>
            </w:pPr>
            <w:r>
              <w:rPr>
                <w:rFonts w:ascii="仿宋" w:cs="仿宋" w:eastAsia="仿宋" w:hAnsi="仿宋" w:hint="eastAsia"/>
                <w:color w:val="000000"/>
                <w:sz w:val="24"/>
                <w:szCs w:val="22"/>
                <w:lang w:val="en-US"/>
              </w:rPr>
              <w:t>宝鹿尔其其格</w:t>
            </w:r>
          </w:p>
        </w:tc>
      </w:tr>
      <w:tr>
        <w:tblPrEx/>
        <w:trPr>
          <w:cantSplit/>
          <w:trHeight w:val="767" w:hRule="atLeast"/>
        </w:trPr>
        <w:tc>
          <w:tcPr>
            <w:tcW w:w="14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260"/>
              <w:jc w:val="center"/>
              <w:rPr>
                <w:rFonts w:ascii="仿宋_GB2312" w:eastAsia="方正仿宋_GBK" w:hAnsi="仿宋" w:hint="eastAsia"/>
                <w:color w:val="000000"/>
                <w:sz w:val="20"/>
                <w:szCs w:val="20"/>
                <w:lang w:eastAsia="zh-CN"/>
              </w:rPr>
            </w:pPr>
            <w:r>
              <w:rPr>
                <w:rFonts w:ascii="仿宋" w:cs="仿宋" w:eastAsia="仿宋" w:hAnsi="仿宋" w:hint="eastAsia"/>
                <w:color w:val="000000"/>
                <w:sz w:val="24"/>
                <w:szCs w:val="22"/>
                <w:lang w:val="en-US" w:eastAsia="zh-CN"/>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_GB2312" w:eastAsia="方正仿宋_GBK" w:hAnsi="仿宋" w:hint="eastAsia"/>
                <w:color w:val="000000"/>
                <w:sz w:val="16"/>
                <w:szCs w:val="16"/>
                <w:highlight w:val="green"/>
                <w:lang w:eastAsia="zh-CN"/>
              </w:rPr>
            </w:pPr>
            <w:r>
              <w:rPr>
                <w:rFonts w:ascii="仿宋" w:cs="仿宋" w:eastAsia="仿宋" w:hAnsi="仿宋" w:hint="eastAsia"/>
                <w:color w:val="000000"/>
                <w:sz w:val="24"/>
                <w:szCs w:val="22"/>
                <w:lang w:val="en-US" w:eastAsia="zh-CN"/>
              </w:rPr>
              <w:t>实践杂志社</w:t>
            </w:r>
          </w:p>
        </w:tc>
      </w:tr>
      <w:tr>
        <w:tblPrEx/>
        <w:trPr>
          <w:cantSplit/>
          <w:trHeight w:val="1028" w:hRule="exact"/>
        </w:trPr>
        <w:tc>
          <w:tcPr>
            <w:tcW w:w="14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exact" w:line="260"/>
              <w:jc w:val="center"/>
              <w:rPr>
                <w:rFonts w:ascii="仿宋" w:cs="仿宋" w:eastAsia="仿宋" w:hAnsi="仿宋" w:hint="eastAsia"/>
                <w:color w:val="000000"/>
                <w:sz w:val="24"/>
                <w:szCs w:val="22"/>
                <w:lang w:val="en-US"/>
              </w:rPr>
            </w:pPr>
            <w:r>
              <w:rPr>
                <w:rFonts w:ascii="仿宋" w:cs="仿宋" w:eastAsia="仿宋" w:hAnsi="仿宋" w:hint="eastAsia"/>
                <w:color w:val="000000"/>
                <w:sz w:val="24"/>
                <w:szCs w:val="22"/>
                <w:lang w:val="en-US"/>
              </w:rPr>
              <w:t>“识见”微信公众号</w:t>
            </w:r>
          </w:p>
          <w:p>
            <w:pPr>
              <w:pStyle w:val="style0"/>
              <w:spacing w:lineRule="exact" w:line="260"/>
              <w:jc w:val="center"/>
              <w:rPr>
                <w:rFonts w:ascii="仿宋_GB2312" w:hAnsi="仿宋"/>
                <w:color w:val="000000"/>
                <w:sz w:val="20"/>
                <w:szCs w:val="20"/>
              </w:rPr>
            </w:pPr>
            <w:r>
              <w:rPr>
                <w:rFonts w:ascii="仿宋" w:cs="仿宋" w:eastAsia="仿宋" w:hAnsi="仿宋" w:hint="eastAsia"/>
                <w:color w:val="000000"/>
                <w:sz w:val="24"/>
                <w:szCs w:val="22"/>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center"/>
              <w:rPr>
                <w:rFonts w:ascii="仿宋_GB2312" w:hAnsi="仿宋"/>
                <w:color w:val="000000"/>
                <w:sz w:val="20"/>
                <w:szCs w:val="20"/>
              </w:rPr>
            </w:pPr>
            <w:r>
              <w:rPr>
                <w:rFonts w:ascii="仿宋" w:cs="仿宋" w:eastAsia="仿宋" w:hAnsi="仿宋" w:hint="default"/>
                <w:color w:val="000000"/>
                <w:sz w:val="24"/>
                <w:szCs w:val="22"/>
                <w:lang w:val="en-US" w:eastAsia="zh-CN"/>
              </w:rPr>
              <w:t>2023</w:t>
            </w:r>
            <w:r>
              <w:rPr>
                <w:rFonts w:ascii="仿宋" w:cs="仿宋" w:eastAsia="仿宋" w:hAnsi="仿宋" w:hint="eastAsia"/>
                <w:color w:val="000000"/>
                <w:sz w:val="24"/>
                <w:szCs w:val="22"/>
                <w:lang w:val="en-US"/>
              </w:rPr>
              <w:t>年</w:t>
            </w:r>
            <w:r>
              <w:rPr>
                <w:rFonts w:ascii="仿宋" w:cs="仿宋" w:eastAsia="仿宋" w:hAnsi="仿宋" w:hint="eastAsia"/>
                <w:color w:val="000000"/>
                <w:sz w:val="24"/>
                <w:szCs w:val="22"/>
                <w:lang w:val="en-US" w:eastAsia="zh-CN"/>
              </w:rPr>
              <w:t>5</w:t>
            </w:r>
            <w:r>
              <w:rPr>
                <w:rFonts w:ascii="仿宋" w:cs="仿宋" w:eastAsia="仿宋" w:hAnsi="仿宋" w:hint="eastAsia"/>
                <w:color w:val="000000"/>
                <w:sz w:val="24"/>
                <w:szCs w:val="22"/>
                <w:lang w:val="en-US"/>
              </w:rPr>
              <w:t>月</w:t>
            </w:r>
            <w:r>
              <w:rPr>
                <w:rFonts w:ascii="仿宋" w:cs="仿宋" w:eastAsia="仿宋" w:hAnsi="仿宋" w:hint="eastAsia"/>
                <w:color w:val="000000"/>
                <w:sz w:val="24"/>
                <w:szCs w:val="22"/>
                <w:lang w:val="en-US" w:eastAsia="zh-CN"/>
              </w:rPr>
              <w:t>23</w:t>
            </w:r>
            <w:r>
              <w:rPr>
                <w:rFonts w:ascii="仿宋" w:cs="仿宋" w:eastAsia="仿宋" w:hAnsi="仿宋" w:hint="eastAsia"/>
                <w:color w:val="000000"/>
                <w:sz w:val="24"/>
                <w:szCs w:val="22"/>
                <w:lang w:val="en-US"/>
              </w:rPr>
              <w:t>日</w:t>
            </w:r>
          </w:p>
        </w:tc>
      </w:tr>
      <w:tr>
        <w:tblPrEx/>
        <w:trPr>
          <w:cantSplit/>
          <w:trHeight w:val="689" w:hRule="exact"/>
        </w:trPr>
        <w:tc>
          <w:tcPr>
            <w:tcW w:w="2827" w:type="dxa"/>
            <w:gridSpan w:val="2"/>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jc w:val="center"/>
              <w:rPr>
                <w:rFonts w:ascii="华文中宋" w:eastAsia="华文中宋" w:hAnsi="华文中宋"/>
                <w:color w:val="000000"/>
                <w:sz w:val="28"/>
              </w:rPr>
            </w:pPr>
            <w:r>
              <w:rPr>
                <w:rFonts w:ascii="黑体" w:cs="黑体" w:eastAsia="黑体" w:hAnsi="黑体" w:hint="eastAsia"/>
                <w:sz w:val="24"/>
                <w:szCs w:val="24"/>
                <w:lang w:val="en-US" w:eastAsia="zh-CN"/>
              </w:rPr>
              <w:t>https://mp.weixin.qq.com/s/ELGnSEG_YV79QhYXiqTzIQ</w:t>
            </w:r>
          </w:p>
        </w:tc>
      </w:tr>
      <w:tr>
        <w:tblPrEx/>
        <w:trPr>
          <w:cantSplit/>
          <w:trHeight w:val="90" w:hRule="atLeast"/>
        </w:trPr>
        <w:tc>
          <w:tcPr>
            <w:tcW w:w="1450" w:type="dxa"/>
            <w:tcBorders/>
            <w:vAlign w:val="center"/>
          </w:tcPr>
          <w:p>
            <w:pPr>
              <w:pStyle w:val="style0"/>
              <w:spacing w:lineRule="exact" w:line="340"/>
              <w:jc w:val="center"/>
              <w:rPr>
                <w:rFonts w:ascii="华文中宋" w:eastAsia="华文中宋" w:hAnsi="华文中宋" w:hint="default"/>
                <w:color w:val="000000"/>
                <w:sz w:val="28"/>
                <w:lang w:val="en-US"/>
              </w:rPr>
            </w:pPr>
            <w:r>
              <w:rPr>
                <w:rFonts w:ascii="仿宋" w:cs="仿宋" w:eastAsia="仿宋" w:hAnsi="仿宋" w:hint="eastAsia"/>
                <w:color w:val="000000"/>
                <w:kern w:val="2"/>
                <w:sz w:val="24"/>
                <w:szCs w:val="18"/>
                <w:lang w:val="en-US" w:bidi="ar-SA"/>
              </w:rPr>
              <w:t xml:space="preserve">  </w:t>
            </w:r>
            <w:r>
              <w:rPr>
                <w:rFonts w:ascii="华文中宋" w:eastAsia="华文中宋" w:hAnsi="华文中宋" w:hint="eastAsia"/>
                <w:color w:val="000000"/>
                <w:sz w:val="28"/>
                <w:lang w:val="en-US"/>
              </w:rPr>
              <w:t>︵</w:t>
            </w:r>
          </w:p>
          <w:p>
            <w:pPr>
              <w:pStyle w:val="style0"/>
              <w:spacing w:lineRule="exact" w:line="340"/>
              <w:jc w:val="center"/>
              <w:rPr>
                <w:rFonts w:ascii="华文中宋" w:eastAsia="华文中宋" w:hAnsi="华文中宋" w:hint="default"/>
                <w:color w:val="000000"/>
                <w:sz w:val="28"/>
                <w:lang w:val="en-US"/>
              </w:rPr>
            </w:pPr>
            <w:r>
              <w:rPr>
                <w:rFonts w:ascii="华文中宋" w:eastAsia="华文中宋" w:hAnsi="华文中宋" w:hint="eastAsia"/>
                <w:color w:val="000000"/>
                <w:sz w:val="28"/>
                <w:lang w:val="en-US"/>
              </w:rPr>
              <w:t>作采</w:t>
            </w:r>
          </w:p>
          <w:p>
            <w:pPr>
              <w:pStyle w:val="style0"/>
              <w:spacing w:lineRule="exact" w:line="340"/>
              <w:jc w:val="center"/>
              <w:rPr>
                <w:rFonts w:ascii="华文中宋" w:eastAsia="华文中宋" w:hAnsi="华文中宋" w:hint="default"/>
                <w:color w:val="000000"/>
                <w:sz w:val="28"/>
                <w:lang w:val="en-US"/>
              </w:rPr>
            </w:pPr>
            <w:r>
              <w:rPr>
                <w:rFonts w:ascii="华文中宋" w:eastAsia="华文中宋" w:hAnsi="华文中宋" w:hint="eastAsia"/>
                <w:color w:val="000000"/>
                <w:sz w:val="28"/>
                <w:lang w:val="en-US"/>
              </w:rPr>
              <w:t>品编</w:t>
            </w:r>
          </w:p>
          <w:p>
            <w:pPr>
              <w:pStyle w:val="style0"/>
              <w:spacing w:lineRule="exact" w:line="340"/>
              <w:jc w:val="center"/>
              <w:rPr>
                <w:rFonts w:ascii="华文中宋" w:eastAsia="华文中宋" w:hAnsi="华文中宋" w:hint="default"/>
                <w:color w:val="000000"/>
                <w:sz w:val="28"/>
                <w:lang w:val="en-US"/>
              </w:rPr>
            </w:pPr>
            <w:r>
              <w:rPr>
                <w:rFonts w:ascii="华文中宋" w:eastAsia="华文中宋" w:hAnsi="华文中宋" w:hint="eastAsia"/>
                <w:color w:val="000000"/>
                <w:sz w:val="28"/>
                <w:lang w:val="en-US"/>
              </w:rPr>
              <w:t>简过</w:t>
            </w:r>
          </w:p>
          <w:p>
            <w:pPr>
              <w:pStyle w:val="style0"/>
              <w:spacing w:lineRule="exact" w:line="340"/>
              <w:jc w:val="center"/>
              <w:rPr>
                <w:rFonts w:ascii="华文中宋" w:eastAsia="华文中宋" w:hAnsi="华文中宋" w:hint="default"/>
                <w:color w:val="000000"/>
                <w:sz w:val="28"/>
                <w:lang w:val="en-US"/>
              </w:rPr>
            </w:pPr>
            <w:r>
              <w:rPr>
                <w:rFonts w:ascii="华文中宋" w:eastAsia="华文中宋" w:hAnsi="华文中宋" w:hint="eastAsia"/>
                <w:color w:val="000000"/>
                <w:sz w:val="28"/>
                <w:lang w:val="en-US"/>
              </w:rPr>
              <w:t>介程</w:t>
            </w:r>
          </w:p>
          <w:p>
            <w:pPr>
              <w:pStyle w:val="style0"/>
              <w:spacing w:lineRule="exact" w:line="340"/>
              <w:jc w:val="center"/>
              <w:rPr>
                <w:rFonts w:ascii="仿宋" w:cs="仿宋" w:eastAsia="仿宋" w:hAnsi="仿宋" w:hint="default"/>
                <w:color w:val="000000"/>
                <w:kern w:val="2"/>
                <w:sz w:val="24"/>
                <w:szCs w:val="18"/>
                <w:lang w:val="en-US" w:bidi="ar-SA"/>
              </w:rPr>
            </w:pPr>
            <w:r>
              <w:rPr>
                <w:rFonts w:ascii="华文中宋" w:eastAsia="华文中宋" w:hAnsi="华文中宋" w:hint="eastAsia"/>
                <w:color w:val="000000"/>
                <w:sz w:val="28"/>
                <w:lang w:val="en-US"/>
              </w:rPr>
              <w:t xml:space="preserve">  ︶</w:t>
            </w:r>
          </w:p>
        </w:tc>
        <w:tc>
          <w:tcPr>
            <w:tcW w:w="8174" w:type="dxa"/>
            <w:gridSpan w:val="5"/>
            <w:tcBorders/>
            <w:vAlign w:val="center"/>
          </w:tcPr>
          <w:p>
            <w:pPr>
              <w:pStyle w:val="style0"/>
              <w:spacing w:lineRule="exact" w:line="260"/>
              <w:ind w:firstLine="480" w:firstLineChars="200"/>
              <w:jc w:val="left"/>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２０２３年５月，一则发布在抖音上的</w:t>
            </w:r>
            <w:r>
              <w:rPr>
                <w:rFonts w:ascii="仿宋" w:cs="仿宋" w:eastAsia="仿宋" w:hAnsi="仿宋" w:hint="eastAsia"/>
                <w:color w:val="000000"/>
                <w:sz w:val="24"/>
                <w:szCs w:val="24"/>
                <w:lang w:val="en-US"/>
              </w:rPr>
              <w:t>赤峰市乌兰布统草原</w:t>
            </w:r>
            <w:r>
              <w:rPr>
                <w:rFonts w:ascii="仿宋" w:cs="仿宋" w:eastAsia="仿宋" w:hAnsi="仿宋" w:hint="eastAsia"/>
                <w:color w:val="000000"/>
                <w:sz w:val="24"/>
                <w:szCs w:val="24"/>
                <w:lang w:val="en-US" w:eastAsia="zh-CN"/>
              </w:rPr>
              <w:t>上</w:t>
            </w:r>
            <w:r>
              <w:rPr>
                <w:rFonts w:ascii="仿宋" w:cs="仿宋" w:eastAsia="仿宋" w:hAnsi="仿宋" w:hint="eastAsia"/>
                <w:color w:val="000000"/>
                <w:sz w:val="24"/>
                <w:szCs w:val="24"/>
                <w:lang w:val="en-US"/>
              </w:rPr>
              <w:t>“游客救马”</w:t>
            </w:r>
            <w:r>
              <w:rPr>
                <w:rFonts w:ascii="仿宋" w:cs="仿宋" w:eastAsia="仿宋" w:hAnsi="仿宋" w:hint="eastAsia"/>
                <w:color w:val="000000"/>
                <w:sz w:val="24"/>
                <w:szCs w:val="24"/>
                <w:lang w:val="en-US" w:eastAsia="zh-CN"/>
              </w:rPr>
              <w:t>的新闻，引发了媒体的广泛关注，网友纷纷点赞。创作团队看到新闻后，迅速反应、及时发声，推出《为什么大家都在转《居然收到一匹马！》，</w:t>
            </w:r>
            <w:r>
              <w:rPr>
                <w:rFonts w:ascii="仿宋" w:cs="仿宋" w:eastAsia="仿宋" w:hAnsi="仿宋" w:hint="eastAsia"/>
                <w:color w:val="000000"/>
                <w:sz w:val="24"/>
                <w:szCs w:val="24"/>
                <w:lang w:val="en-US"/>
              </w:rPr>
              <w:t>清晰、全面梳理新闻事实，</w:t>
            </w:r>
            <w:r>
              <w:rPr>
                <w:rFonts w:ascii="仿宋" w:cs="仿宋" w:eastAsia="仿宋" w:hAnsi="仿宋" w:hint="eastAsia"/>
                <w:color w:val="000000"/>
                <w:sz w:val="24"/>
                <w:szCs w:val="24"/>
                <w:lang w:val="en-US" w:eastAsia="zh-CN"/>
              </w:rPr>
              <w:t>完整呈现故事全貌，深入挖掘“</w:t>
            </w:r>
            <w:r>
              <w:rPr>
                <w:rFonts w:ascii="仿宋" w:cs="仿宋" w:eastAsia="仿宋" w:hAnsi="仿宋" w:hint="eastAsia"/>
                <w:color w:val="000000"/>
                <w:sz w:val="24"/>
                <w:szCs w:val="24"/>
                <w:lang w:val="en-US"/>
              </w:rPr>
              <w:t>民族团结在身边</w:t>
            </w:r>
            <w:r>
              <w:rPr>
                <w:rFonts w:ascii="仿宋" w:cs="仿宋" w:eastAsia="仿宋" w:hAnsi="仿宋" w:hint="eastAsia"/>
                <w:color w:val="000000"/>
                <w:sz w:val="24"/>
                <w:szCs w:val="24"/>
                <w:lang w:val="en-US" w:eastAsia="zh-CN"/>
              </w:rPr>
              <w:t>”真实故事，以故事中</w:t>
            </w:r>
            <w:r>
              <w:rPr>
                <w:rFonts w:ascii="仿宋" w:cs="仿宋" w:eastAsia="仿宋" w:hAnsi="仿宋" w:hint="eastAsia"/>
                <w:color w:val="000000"/>
                <w:sz w:val="24"/>
                <w:szCs w:val="24"/>
                <w:lang w:val="en-US"/>
              </w:rPr>
              <w:t>团结友爱</w:t>
            </w:r>
            <w:r>
              <w:rPr>
                <w:rFonts w:ascii="仿宋" w:cs="仿宋" w:eastAsia="仿宋" w:hAnsi="仿宋" w:hint="eastAsia"/>
                <w:color w:val="000000"/>
                <w:sz w:val="24"/>
                <w:szCs w:val="24"/>
                <w:lang w:val="en-US" w:eastAsia="zh-CN"/>
              </w:rPr>
              <w:t>、守望相助的温情细节，传递</w:t>
            </w:r>
            <w:r>
              <w:rPr>
                <w:rFonts w:ascii="仿宋" w:cs="仿宋" w:eastAsia="仿宋" w:hAnsi="仿宋" w:hint="eastAsia"/>
                <w:color w:val="000000"/>
                <w:sz w:val="24"/>
                <w:szCs w:val="24"/>
                <w:lang w:val="en-US"/>
              </w:rPr>
              <w:t>“真善美”、</w:t>
            </w:r>
            <w:r>
              <w:rPr>
                <w:rFonts w:ascii="仿宋" w:cs="仿宋" w:eastAsia="仿宋" w:hAnsi="仿宋" w:hint="eastAsia"/>
                <w:color w:val="000000"/>
                <w:sz w:val="24"/>
                <w:szCs w:val="24"/>
                <w:lang w:val="en-US" w:eastAsia="zh-CN"/>
              </w:rPr>
              <w:t>弘扬</w:t>
            </w:r>
            <w:r>
              <w:rPr>
                <w:rFonts w:ascii="仿宋" w:cs="仿宋" w:eastAsia="仿宋" w:hAnsi="仿宋" w:hint="eastAsia"/>
                <w:color w:val="000000"/>
                <w:sz w:val="24"/>
                <w:szCs w:val="24"/>
                <w:lang w:val="en-US"/>
              </w:rPr>
              <w:t>正能量</w:t>
            </w:r>
            <w:r>
              <w:rPr>
                <w:rFonts w:ascii="仿宋" w:cs="仿宋" w:eastAsia="仿宋" w:hAnsi="仿宋" w:hint="eastAsia"/>
                <w:color w:val="000000"/>
                <w:sz w:val="24"/>
                <w:szCs w:val="24"/>
                <w:lang w:val="en-US" w:eastAsia="zh-CN"/>
              </w:rPr>
              <w:t>。</w:t>
            </w:r>
          </w:p>
          <w:p>
            <w:pPr>
              <w:pStyle w:val="style0"/>
              <w:spacing w:lineRule="exact" w:line="260"/>
              <w:jc w:val="left"/>
              <w:rPr>
                <w:rFonts w:ascii="仿宋" w:cs="仿宋" w:eastAsia="仿宋" w:hAnsi="仿宋" w:hint="eastAsia"/>
                <w:color w:val="000000"/>
                <w:sz w:val="24"/>
                <w:szCs w:val="24"/>
                <w:lang w:val="en-US"/>
              </w:rPr>
            </w:pPr>
            <w:r>
              <w:rPr>
                <w:rFonts w:ascii="仿宋" w:cs="仿宋" w:eastAsia="仿宋" w:hAnsi="仿宋" w:hint="eastAsia"/>
                <w:color w:val="000000"/>
                <w:sz w:val="24"/>
                <w:szCs w:val="24"/>
                <w:lang w:val="en-US" w:eastAsia="zh-CN"/>
              </w:rPr>
              <w:t xml:space="preserve">    该文“以小见大”，通过写内蒙古，进而看全国，以发生在北疆大地、全国各地的“投桃报李”“团结友爱”的故事</w:t>
            </w:r>
            <w:r>
              <w:rPr>
                <w:rFonts w:ascii="仿宋" w:cs="仿宋" w:eastAsia="仿宋" w:hAnsi="仿宋" w:hint="eastAsia"/>
                <w:color w:val="000000"/>
                <w:sz w:val="24"/>
                <w:szCs w:val="24"/>
                <w:lang w:val="en-US"/>
              </w:rPr>
              <w:t>。</w:t>
            </w:r>
            <w:r>
              <w:rPr>
                <w:rFonts w:ascii="仿宋" w:cs="仿宋" w:eastAsia="仿宋" w:hAnsi="仿宋" w:hint="eastAsia"/>
                <w:color w:val="000000"/>
                <w:sz w:val="24"/>
                <w:szCs w:val="24"/>
                <w:lang w:val="en-US" w:eastAsia="zh-CN"/>
              </w:rPr>
              <w:t>文章</w:t>
            </w:r>
            <w:r>
              <w:rPr>
                <w:rFonts w:ascii="仿宋" w:cs="仿宋" w:eastAsia="仿宋" w:hAnsi="仿宋" w:hint="eastAsia"/>
                <w:color w:val="000000"/>
                <w:sz w:val="24"/>
                <w:szCs w:val="24"/>
                <w:lang w:val="en-US"/>
              </w:rPr>
              <w:t>文字生动形象</w:t>
            </w:r>
            <w:r>
              <w:rPr>
                <w:rFonts w:ascii="仿宋" w:cs="仿宋" w:eastAsia="仿宋" w:hAnsi="仿宋" w:hint="eastAsia"/>
                <w:color w:val="000000"/>
                <w:sz w:val="24"/>
                <w:szCs w:val="24"/>
                <w:lang w:val="en-US" w:eastAsia="zh-CN"/>
              </w:rPr>
              <w:t>、</w:t>
            </w:r>
            <w:r>
              <w:rPr>
                <w:rFonts w:ascii="仿宋" w:cs="仿宋" w:eastAsia="仿宋" w:hAnsi="仿宋" w:hint="eastAsia"/>
                <w:color w:val="000000"/>
                <w:sz w:val="24"/>
                <w:szCs w:val="24"/>
                <w:lang w:val="en-US"/>
              </w:rPr>
              <w:t>富有网感</w:t>
            </w:r>
            <w:r>
              <w:rPr>
                <w:rFonts w:ascii="仿宋" w:cs="仿宋" w:eastAsia="仿宋" w:hAnsi="仿宋" w:hint="eastAsia"/>
                <w:color w:val="000000"/>
                <w:sz w:val="24"/>
                <w:szCs w:val="24"/>
                <w:lang w:val="en-US" w:eastAsia="zh-CN"/>
              </w:rPr>
              <w:t>；</w:t>
            </w:r>
            <w:r>
              <w:rPr>
                <w:rFonts w:ascii="仿宋" w:cs="仿宋" w:eastAsia="仿宋" w:hAnsi="仿宋" w:hint="eastAsia"/>
                <w:color w:val="000000"/>
                <w:sz w:val="24"/>
                <w:szCs w:val="24"/>
                <w:lang w:val="en-US"/>
              </w:rPr>
              <w:t>行文流畅、平实好读</w:t>
            </w:r>
            <w:r>
              <w:rPr>
                <w:rFonts w:ascii="仿宋" w:cs="仿宋" w:eastAsia="仿宋" w:hAnsi="仿宋" w:hint="eastAsia"/>
                <w:color w:val="000000"/>
                <w:sz w:val="24"/>
                <w:szCs w:val="24"/>
                <w:lang w:val="en-US" w:eastAsia="zh-CN"/>
              </w:rPr>
              <w:t>，引发网友感慨、共鸣。</w:t>
            </w:r>
          </w:p>
          <w:p>
            <w:pPr>
              <w:pStyle w:val="style0"/>
              <w:spacing w:lineRule="exact" w:line="260"/>
              <w:ind w:firstLine="480" w:firstLineChars="200"/>
              <w:jc w:val="left"/>
              <w:rPr>
                <w:rFonts w:ascii="仿宋" w:cs="仿宋" w:eastAsia="仿宋" w:hAnsi="仿宋" w:hint="default"/>
                <w:color w:val="000000"/>
                <w:sz w:val="24"/>
                <w:szCs w:val="24"/>
                <w:lang w:val="en-US"/>
              </w:rPr>
            </w:pPr>
            <w:r>
              <w:rPr>
                <w:rFonts w:ascii="仿宋" w:cs="仿宋" w:eastAsia="仿宋" w:hAnsi="仿宋" w:hint="eastAsia"/>
                <w:color w:val="000000"/>
                <w:sz w:val="24"/>
                <w:szCs w:val="24"/>
                <w:lang w:val="en-US"/>
              </w:rPr>
              <w:t>稿</w:t>
            </w:r>
            <w:r>
              <w:rPr>
                <w:rFonts w:ascii="仿宋" w:cs="仿宋" w:eastAsia="仿宋" w:hAnsi="仿宋" w:hint="eastAsia"/>
                <w:color w:val="000000"/>
                <w:sz w:val="24"/>
                <w:szCs w:val="24"/>
                <w:lang w:val="en-US" w:eastAsia="zh-CN"/>
              </w:rPr>
              <w:t>件</w:t>
            </w:r>
            <w:r>
              <w:rPr>
                <w:rFonts w:ascii="仿宋" w:cs="仿宋" w:eastAsia="仿宋" w:hAnsi="仿宋" w:hint="eastAsia"/>
                <w:color w:val="000000"/>
                <w:sz w:val="24"/>
                <w:szCs w:val="24"/>
                <w:lang w:val="en-US"/>
              </w:rPr>
              <w:t>一经发出，网友们纷纷踊跃留言“这是真善美的双向奔赴”“我在遥远的地方，为不相识的人们喝彩”。</w:t>
            </w:r>
          </w:p>
        </w:tc>
      </w:tr>
      <w:tr>
        <w:tblPrEx/>
        <w:trPr>
          <w:cantSplit/>
          <w:trHeight w:val="1731"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spacing w:lineRule="exact" w:line="260"/>
              <w:jc w:val="left"/>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 xml:space="preserve">   作品刊发后，受到央媒及自治区主流媒体的广泛关注，被</w:t>
            </w:r>
            <w:r>
              <w:rPr>
                <w:rFonts w:ascii="仿宋" w:cs="仿宋" w:eastAsia="仿宋" w:hAnsi="仿宋" w:hint="eastAsia"/>
                <w:color w:val="000000"/>
                <w:sz w:val="24"/>
                <w:szCs w:val="24"/>
                <w:lang w:val="en-US"/>
              </w:rPr>
              <w:t>“学习强国”总平台选用至“志愿服务-文明实践”频道</w:t>
            </w:r>
            <w:r>
              <w:rPr>
                <w:rFonts w:ascii="仿宋" w:cs="仿宋" w:eastAsia="仿宋" w:hAnsi="仿宋" w:hint="eastAsia"/>
                <w:color w:val="000000"/>
                <w:sz w:val="24"/>
                <w:szCs w:val="24"/>
                <w:lang w:val="en-US" w:eastAsia="zh-CN"/>
              </w:rPr>
              <w:t>，</w:t>
            </w:r>
            <w:r>
              <w:rPr>
                <w:rFonts w:ascii="仿宋" w:cs="仿宋" w:eastAsia="仿宋" w:hAnsi="仿宋" w:hint="eastAsia"/>
                <w:color w:val="000000"/>
                <w:sz w:val="24"/>
                <w:szCs w:val="24"/>
                <w:lang w:val="en-US"/>
              </w:rPr>
              <w:t>草原全媒、奔腾融媒</w:t>
            </w:r>
            <w:r>
              <w:rPr>
                <w:rFonts w:ascii="仿宋" w:cs="仿宋" w:eastAsia="仿宋" w:hAnsi="仿宋" w:hint="eastAsia"/>
                <w:color w:val="000000"/>
                <w:sz w:val="24"/>
                <w:szCs w:val="24"/>
                <w:lang w:val="en-US" w:eastAsia="zh-CN"/>
              </w:rPr>
              <w:t>、“内蒙古日报”微信公众号、“北方新报”微信公众号第一时间转载刊发，累计阅读量达30</w:t>
            </w:r>
            <w:r>
              <w:rPr>
                <w:rFonts w:ascii="仿宋" w:cs="仿宋" w:eastAsia="仿宋" w:hAnsi="仿宋" w:hint="eastAsia"/>
                <w:color w:val="000000"/>
                <w:sz w:val="24"/>
                <w:szCs w:val="24"/>
                <w:lang w:val="en-US"/>
              </w:rPr>
              <w:t>W+。</w:t>
            </w:r>
          </w:p>
        </w:tc>
      </w:tr>
      <w:tr>
        <w:tblPrEx/>
        <w:trPr>
          <w:cantSplit/>
          <w:trHeight w:val="2631"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spacing w:lineRule="exact" w:line="260"/>
              <w:jc w:val="left"/>
              <w:rPr>
                <w:rFonts w:ascii="仿宋" w:cs="仿宋" w:eastAsia="仿宋" w:hAnsi="仿宋" w:hint="eastAsia"/>
                <w:color w:val="000000"/>
                <w:sz w:val="24"/>
                <w:szCs w:val="24"/>
                <w:lang w:val="en-US" w:eastAsia="zh-CN"/>
              </w:rPr>
            </w:pPr>
          </w:p>
          <w:p>
            <w:pPr>
              <w:pStyle w:val="style0"/>
              <w:spacing w:lineRule="exact" w:line="260"/>
              <w:jc w:val="left"/>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 xml:space="preserve">    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仿宋" w:cs="仿宋" w:eastAsia="仿宋" w:hAnsi="仿宋" w:hint="eastAsia"/>
                <w:color w:val="000000"/>
                <w:spacing w:val="-2"/>
                <w:sz w:val="18"/>
                <w:szCs w:val="18"/>
              </w:rPr>
              <w:t xml:space="preserve">       </w:t>
            </w: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562" w:hRule="exact"/>
        </w:trPr>
        <w:tc>
          <w:tcPr>
            <w:tcW w:w="14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0"/>
              <w:spacing w:lineRule="exact" w:line="260"/>
              <w:jc w:val="center"/>
              <w:rPr>
                <w:rFonts w:ascii="华文中宋" w:eastAsia="华文中宋" w:hAnsi="华文中宋" w:hint="default"/>
                <w:color w:val="000000"/>
                <w:sz w:val="28"/>
                <w:lang w:val="en-US"/>
              </w:rPr>
            </w:pPr>
            <w:r>
              <w:rPr>
                <w:rFonts w:ascii="仿宋" w:cs="仿宋" w:eastAsia="仿宋" w:hAnsi="仿宋" w:hint="eastAsia"/>
                <w:color w:val="000000"/>
                <w:sz w:val="24"/>
                <w:szCs w:val="24"/>
                <w:lang w:val="en-US"/>
              </w:rPr>
              <w:t>以何“模范”</w:t>
            </w: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tcBorders/>
            <w:vAlign w:val="center"/>
          </w:tcPr>
          <w:p>
            <w:pPr>
              <w:pStyle w:val="style0"/>
              <w:jc w:val="center"/>
              <w:rPr>
                <w:rFonts w:ascii="仿宋_GB2312" w:eastAsia="方正仿宋_GBK" w:hint="eastAsia"/>
                <w:color w:val="000000"/>
                <w:sz w:val="28"/>
                <w:lang w:val="en-US"/>
              </w:rPr>
            </w:pPr>
            <w:r>
              <w:rPr>
                <w:rFonts w:ascii="仿宋" w:cs="仿宋" w:eastAsia="仿宋" w:hAnsi="仿宋" w:hint="eastAsia"/>
                <w:color w:val="000000"/>
                <w:sz w:val="24"/>
                <w:szCs w:val="24"/>
                <w:lang w:val="en-US"/>
              </w:rPr>
              <w:t>评论</w:t>
            </w:r>
          </w:p>
        </w:tc>
      </w:tr>
      <w:tr>
        <w:tblPrEx/>
        <w:trPr>
          <w:cantSplit/>
          <w:trHeight w:val="501"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jc w:val="center"/>
              <w:rPr>
                <w:rFonts w:ascii="仿宋_GB2312" w:eastAsia="方正仿宋_GBK" w:hAnsi="仿宋" w:hint="eastAsia"/>
                <w:color w:val="000000"/>
                <w:sz w:val="28"/>
              </w:rPr>
            </w:pPr>
            <w:r>
              <w:rPr>
                <w:rFonts w:ascii="仿宋" w:cs="仿宋" w:eastAsia="仿宋" w:hAnsi="仿宋" w:hint="eastAsia"/>
                <w:color w:val="000000"/>
                <w:sz w:val="24"/>
                <w:szCs w:val="24"/>
                <w:lang w:val="en-US"/>
              </w:rPr>
              <w:t>评论</w:t>
            </w:r>
          </w:p>
        </w:tc>
      </w:tr>
      <w:tr>
        <w:tblPrEx/>
        <w:trPr>
          <w:cantSplit/>
          <w:trHeight w:val="542" w:hRule="exact"/>
        </w:trPr>
        <w:tc>
          <w:tcPr>
            <w:tcW w:w="14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1356"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jc w:val="center"/>
              <w:rPr>
                <w:rFonts w:ascii="仿宋_GB2312" w:eastAsia="方正仿宋_GBK" w:hint="eastAsia"/>
                <w:color w:val="000000"/>
                <w:sz w:val="28"/>
                <w:lang w:val="en-US"/>
              </w:rPr>
            </w:pPr>
            <w:r>
              <w:rPr>
                <w:rFonts w:ascii="仿宋" w:cs="仿宋" w:eastAsia="仿宋" w:hAnsi="仿宋" w:hint="eastAsia"/>
                <w:color w:val="000000"/>
                <w:sz w:val="24"/>
                <w:szCs w:val="24"/>
                <w:lang w:val="en-US"/>
              </w:rPr>
              <w:t>中文</w:t>
            </w:r>
          </w:p>
        </w:tc>
      </w:tr>
      <w:tr>
        <w:tblPrEx/>
        <w:trPr>
          <w:trHeight w:val="845" w:hRule="atLeast"/>
        </w:trPr>
        <w:tc>
          <w:tcPr>
            <w:tcW w:w="14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exact" w:line="260"/>
              <w:jc w:val="center"/>
              <w:rPr>
                <w:rFonts w:ascii="仿宋_GB2312" w:eastAsia="方正仿宋_GBK" w:hAnsi="华文中宋" w:hint="eastAsia"/>
                <w:color w:val="000000"/>
                <w:sz w:val="28"/>
                <w:lang w:eastAsia="zh-CN"/>
              </w:rPr>
            </w:pPr>
            <w:r>
              <w:rPr>
                <w:rFonts w:ascii="仿宋" w:cs="仿宋" w:eastAsia="仿宋" w:hAnsi="仿宋" w:hint="eastAsia"/>
                <w:color w:val="000000"/>
                <w:sz w:val="24"/>
                <w:szCs w:val="24"/>
                <w:lang w:val="en-US" w:eastAsia="zh-CN"/>
              </w:rPr>
              <w:t>集体</w:t>
            </w:r>
          </w:p>
        </w:tc>
        <w:tc>
          <w:tcPr>
            <w:tcW w:w="85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exact" w:line="240"/>
              <w:jc w:val="center"/>
              <w:rPr>
                <w:rFonts w:ascii="仿宋" w:eastAsia="仿宋" w:hAnsi="仿宋" w:hint="eastAsia"/>
                <w:color w:val="000000"/>
                <w:w w:val="95"/>
                <w:szCs w:val="21"/>
                <w:lang w:eastAsia="zh-CN"/>
              </w:rPr>
            </w:pPr>
            <w:r>
              <w:rPr>
                <w:rFonts w:ascii="仿宋" w:cs="仿宋" w:eastAsia="仿宋" w:hAnsi="仿宋" w:hint="eastAsia"/>
                <w:color w:val="000000"/>
                <w:sz w:val="24"/>
                <w:szCs w:val="24"/>
                <w:lang w:val="en-US" w:eastAsia="zh-CN"/>
              </w:rPr>
              <w:t>石淞铭</w:t>
            </w:r>
          </w:p>
        </w:tc>
      </w:tr>
      <w:tr>
        <w:tblPrEx/>
        <w:trPr>
          <w:cantSplit/>
          <w:trHeight w:val="631" w:hRule="atLeast"/>
        </w:trPr>
        <w:tc>
          <w:tcPr>
            <w:tcW w:w="14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exact" w:line="260"/>
              <w:ind w:firstLine="420"/>
              <w:jc w:val="center"/>
              <w:rPr>
                <w:rFonts w:ascii="仿宋_GB2312" w:eastAsia="方正仿宋_GBK" w:hAnsi="仿宋" w:hint="default"/>
                <w:color w:val="000000"/>
                <w:szCs w:val="21"/>
                <w:lang w:val="en-US"/>
              </w:rPr>
            </w:pPr>
            <w:r>
              <w:rPr>
                <w:rFonts w:ascii="仿宋" w:cs="仿宋" w:eastAsia="仿宋" w:hAnsi="仿宋" w:hint="eastAsia"/>
                <w:color w:val="000000"/>
                <w:sz w:val="24"/>
                <w:szCs w:val="24"/>
                <w:lang w:val="en-US"/>
              </w:rPr>
              <w:t>实践杂志社</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exact" w:line="260"/>
              <w:jc w:val="center"/>
              <w:rPr>
                <w:rFonts w:ascii="仿宋_GB2312" w:eastAsia="方正仿宋_GBK" w:hAnsi="仿宋" w:hint="default"/>
                <w:color w:val="000000"/>
                <w:sz w:val="18"/>
                <w:szCs w:val="18"/>
                <w:highlight w:val="green"/>
                <w:lang w:val="en-US"/>
              </w:rPr>
            </w:pPr>
            <w:r>
              <w:rPr>
                <w:rFonts w:ascii="仿宋" w:cs="仿宋" w:eastAsia="仿宋" w:hAnsi="仿宋" w:hint="eastAsia"/>
                <w:color w:val="000000"/>
                <w:sz w:val="24"/>
                <w:szCs w:val="24"/>
                <w:lang w:val="en-US"/>
              </w:rPr>
              <w:t>实践杂志社</w:t>
            </w:r>
          </w:p>
        </w:tc>
      </w:tr>
      <w:tr>
        <w:tblPrEx/>
        <w:trPr>
          <w:cantSplit/>
          <w:trHeight w:val="1028" w:hRule="exact"/>
        </w:trPr>
        <w:tc>
          <w:tcPr>
            <w:tcW w:w="14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0"/>
              <w:jc w:val="center"/>
              <w:textAlignment w:val="auto"/>
              <w:rPr>
                <w:rFonts w:ascii="仿宋" w:cs="仿宋" w:eastAsia="仿宋" w:hAnsi="仿宋" w:hint="eastAsia"/>
                <w:color w:val="000000"/>
                <w:sz w:val="24"/>
                <w:szCs w:val="24"/>
                <w:lang w:val="en-US"/>
              </w:rPr>
            </w:pPr>
            <w:r>
              <w:rPr>
                <w:rFonts w:ascii="仿宋" w:cs="仿宋" w:eastAsia="仿宋" w:hAnsi="仿宋" w:hint="eastAsia"/>
                <w:color w:val="000000"/>
                <w:sz w:val="24"/>
                <w:szCs w:val="24"/>
                <w:lang w:val="en-US"/>
              </w:rPr>
              <w:t>“识见”微信公众号</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60"/>
              <w:ind w:firstLine="0"/>
              <w:jc w:val="center"/>
              <w:textAlignment w:val="auto"/>
              <w:rPr>
                <w:rFonts w:ascii="仿宋_GB2312" w:hAnsi="仿宋"/>
                <w:color w:val="000000"/>
                <w:szCs w:val="21"/>
              </w:rPr>
            </w:pPr>
            <w:r>
              <w:rPr>
                <w:rFonts w:ascii="仿宋" w:cs="仿宋" w:eastAsia="仿宋" w:hAnsi="仿宋" w:hint="eastAsia"/>
                <w:color w:val="000000"/>
                <w:sz w:val="24"/>
                <w:szCs w:val="24"/>
                <w:lang w:val="en-US"/>
              </w:rPr>
              <w:t>学习强国内蒙古学习平台</w:t>
            </w:r>
          </w:p>
        </w:tc>
        <w:tc>
          <w:tcPr>
            <w:tcW w:w="85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jc w:val="center"/>
              <w:rPr>
                <w:rFonts w:ascii="仿宋_GB2312" w:eastAsia="仿宋" w:hAnsi="仿宋" w:hint="default"/>
                <w:color w:val="000000"/>
                <w:szCs w:val="21"/>
                <w:lang w:val="en-US"/>
              </w:rPr>
            </w:pPr>
            <w:r>
              <w:rPr>
                <w:rFonts w:ascii="仿宋" w:cs="仿宋" w:eastAsia="仿宋" w:hAnsi="仿宋" w:hint="default"/>
                <w:color w:val="000000"/>
                <w:sz w:val="24"/>
                <w:szCs w:val="24"/>
                <w:lang w:val="en-US"/>
              </w:rPr>
              <w:t>2023</w:t>
            </w:r>
            <w:r>
              <w:rPr>
                <w:rFonts w:ascii="仿宋" w:cs="仿宋" w:eastAsia="仿宋" w:hAnsi="仿宋" w:hint="eastAsia"/>
                <w:color w:val="000000"/>
                <w:sz w:val="24"/>
                <w:szCs w:val="24"/>
                <w:lang w:val="en-US"/>
              </w:rPr>
              <w:t>年</w:t>
            </w:r>
            <w:r>
              <w:rPr>
                <w:rFonts w:ascii="仿宋" w:cs="仿宋" w:eastAsia="仿宋" w:hAnsi="仿宋" w:hint="default"/>
                <w:color w:val="000000"/>
                <w:sz w:val="24"/>
                <w:szCs w:val="24"/>
                <w:lang w:val="en-US"/>
              </w:rPr>
              <w:t>8</w:t>
            </w:r>
            <w:r>
              <w:rPr>
                <w:rFonts w:ascii="仿宋" w:cs="仿宋" w:eastAsia="仿宋" w:hAnsi="仿宋" w:hint="eastAsia"/>
                <w:color w:val="000000"/>
                <w:sz w:val="24"/>
                <w:szCs w:val="24"/>
                <w:lang w:val="en-US"/>
              </w:rPr>
              <w:t>月</w:t>
            </w:r>
            <w:r>
              <w:rPr>
                <w:rFonts w:ascii="仿宋" w:cs="仿宋" w:eastAsia="仿宋" w:hAnsi="仿宋" w:hint="default"/>
                <w:color w:val="000000"/>
                <w:sz w:val="24"/>
                <w:szCs w:val="24"/>
                <w:lang w:val="en-US"/>
              </w:rPr>
              <w:t>2</w:t>
            </w:r>
            <w:r>
              <w:rPr>
                <w:rFonts w:ascii="仿宋" w:cs="仿宋" w:eastAsia="仿宋" w:hAnsi="仿宋" w:hint="eastAsia"/>
                <w:color w:val="000000"/>
                <w:sz w:val="24"/>
                <w:szCs w:val="24"/>
                <w:lang w:val="en-US"/>
              </w:rPr>
              <w:t>日</w:t>
            </w:r>
          </w:p>
        </w:tc>
      </w:tr>
      <w:tr>
        <w:tblPrEx/>
        <w:trPr>
          <w:cantSplit/>
          <w:trHeight w:val="1295" w:hRule="exact"/>
        </w:trPr>
        <w:tc>
          <w:tcPr>
            <w:tcW w:w="2827" w:type="dxa"/>
            <w:gridSpan w:val="2"/>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jc w:val="left"/>
              <w:rPr>
                <w:rFonts w:ascii="华文中宋" w:eastAsia="华文中宋" w:hAnsi="华文中宋"/>
                <w:color w:val="000000"/>
                <w:sz w:val="28"/>
              </w:rPr>
            </w:pPr>
            <w:r>
              <w:rPr>
                <w:rFonts w:ascii="仿宋" w:cs="仿宋" w:eastAsia="仿宋" w:hAnsi="仿宋" w:hint="eastAsia"/>
                <w:color w:val="000000"/>
                <w:sz w:val="24"/>
                <w:szCs w:val="24"/>
                <w:lang w:val="en-US" w:eastAsia="zh-CN"/>
              </w:rPr>
              <w:t>https://mp.weixin.qq.com/s?__biz=Mzg3NTkzODE5MQ==&amp;mid=2247485389&amp;idx=1&amp;sn=ea2a19a3eaf0d7b01df13f64c5771570&amp;chksm=cf38af2df84f263bf05ddf3ab785d4d853c8115354ad35b5a4be4fbaa2f0933e21963265f7aa&amp;token=776890353&amp;lang=zh_CN#rd</w:t>
            </w:r>
          </w:p>
        </w:tc>
      </w:tr>
      <w:tr>
        <w:tblPrEx/>
        <w:trPr>
          <w:cantSplit/>
          <w:trHeight w:val="2341"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2"/>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２０２３年7月31日，自治区第十四届人民代表大会常务委员会第五次会议通过《内蒙古自治区全方位建设模范自治区促进条例》。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2"/>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全方位建设“模范自治区”是一篇需要精雕细琢的大文章，也是一首需要团结协作的交响曲，是2400多万北疆儿女共同的事业。</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2"/>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　８月２日，创作团队及时反映策划推出《以何“模范”》，从“模范自治区”赞誉怎么来？模范在哪？全方位建设“模范自治区”怎么干等三个方面进行论述，</w:t>
            </w:r>
            <w:r>
              <w:rPr>
                <w:rFonts w:ascii="仿宋" w:cs="仿宋" w:eastAsia="仿宋" w:hAnsi="仿宋" w:hint="eastAsia"/>
                <w:color w:val="000000"/>
                <w:sz w:val="24"/>
                <w:szCs w:val="24"/>
                <w:lang w:val="en-US"/>
              </w:rPr>
              <w:t>从历史到新时代，抽丝剥茧、层层递进</w:t>
            </w:r>
            <w:r>
              <w:rPr>
                <w:rFonts w:ascii="仿宋" w:cs="仿宋" w:eastAsia="仿宋" w:hAnsi="仿宋" w:hint="eastAsia"/>
                <w:color w:val="000000"/>
                <w:sz w:val="24"/>
                <w:szCs w:val="24"/>
                <w:lang w:val="en-US" w:eastAsia="zh-CN"/>
              </w:rPr>
              <w:t>，以宽阔的视野、恢弘的笔触写出了全方位建设好“模范自治区”的信心和干劲。</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2"/>
              <w:textAlignment w:val="auto"/>
              <w:rPr>
                <w:rFonts w:ascii="仿宋" w:eastAsia="仿宋" w:hAnsi="仿宋" w:hint="default"/>
                <w:color w:val="000000"/>
                <w:w w:val="95"/>
                <w:szCs w:val="21"/>
              </w:rPr>
            </w:pPr>
            <w:r>
              <w:rPr>
                <w:rFonts w:ascii="仿宋" w:cs="仿宋" w:eastAsia="仿宋" w:hAnsi="仿宋" w:hint="eastAsia"/>
                <w:color w:val="000000"/>
                <w:sz w:val="24"/>
                <w:szCs w:val="24"/>
                <w:lang w:val="en-US" w:eastAsia="zh-CN"/>
              </w:rPr>
              <w:t>文章既有高屋建瓴的宏大叙事，又有见人见物的细节，既有严谨深入的理性思考，又有感人至深的细腻表达，</w:t>
            </w:r>
            <w:r>
              <w:rPr>
                <w:rFonts w:ascii="仿宋" w:cs="仿宋" w:eastAsia="仿宋" w:hAnsi="仿宋" w:hint="eastAsia"/>
                <w:color w:val="000000"/>
                <w:sz w:val="24"/>
                <w:szCs w:val="24"/>
                <w:lang w:val="en-US"/>
              </w:rPr>
              <w:t>文章政治导向正确，主题重大，观点鲜明，分析透彻</w:t>
            </w:r>
            <w:r>
              <w:rPr>
                <w:rFonts w:ascii="仿宋" w:cs="仿宋" w:eastAsia="仿宋" w:hAnsi="仿宋" w:hint="eastAsia"/>
                <w:color w:val="000000"/>
                <w:sz w:val="24"/>
                <w:szCs w:val="24"/>
                <w:lang w:val="en-US" w:eastAsia="zh-CN"/>
              </w:rPr>
              <w:t>。</w:t>
            </w:r>
          </w:p>
        </w:tc>
      </w:tr>
      <w:tr>
        <w:tblPrEx/>
        <w:trPr>
          <w:cantSplit/>
          <w:trHeight w:val="1452"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2"/>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在“识见”微信公众号</w:t>
            </w:r>
            <w:r>
              <w:rPr>
                <w:rFonts w:ascii="仿宋" w:cs="仿宋" w:eastAsia="仿宋" w:hAnsi="仿宋" w:hint="default"/>
                <w:color w:val="000000"/>
                <w:sz w:val="24"/>
                <w:szCs w:val="24"/>
                <w:lang w:val="en-US" w:eastAsia="zh-CN"/>
              </w:rPr>
              <w:t>、</w:t>
            </w:r>
            <w:r>
              <w:rPr>
                <w:rFonts w:ascii="仿宋" w:cs="仿宋" w:eastAsia="仿宋" w:hAnsi="仿宋" w:hint="eastAsia"/>
                <w:color w:val="000000"/>
                <w:sz w:val="24"/>
                <w:szCs w:val="24"/>
                <w:lang w:val="en-US" w:eastAsia="zh-CN"/>
              </w:rPr>
              <w:t>学习强国内蒙古学习平台发布，阅读量</w:t>
            </w:r>
            <w:r>
              <w:rPr>
                <w:rFonts w:ascii="仿宋" w:cs="仿宋" w:eastAsia="仿宋" w:hAnsi="仿宋" w:hint="eastAsia"/>
                <w:color w:val="000000"/>
                <w:sz w:val="24"/>
                <w:szCs w:val="24"/>
                <w:lang w:val="en-US"/>
              </w:rPr>
              <w:t>近</w:t>
            </w:r>
            <w:r>
              <w:rPr>
                <w:rFonts w:ascii="仿宋" w:cs="仿宋" w:eastAsia="仿宋" w:hAnsi="仿宋" w:hint="default"/>
                <w:color w:val="000000"/>
                <w:sz w:val="24"/>
                <w:szCs w:val="24"/>
                <w:lang w:val="en-US"/>
              </w:rPr>
              <w:t>5</w:t>
            </w:r>
            <w:r>
              <w:rPr>
                <w:rFonts w:ascii="仿宋" w:cs="仿宋" w:eastAsia="仿宋" w:hAnsi="仿宋" w:hint="eastAsia"/>
                <w:color w:val="000000"/>
                <w:sz w:val="24"/>
                <w:szCs w:val="24"/>
                <w:lang w:val="en-US"/>
              </w:rPr>
              <w:t>万</w:t>
            </w:r>
            <w:r>
              <w:rPr>
                <w:rFonts w:ascii="仿宋" w:cs="仿宋" w:eastAsia="仿宋" w:hAnsi="仿宋" w:hint="default"/>
                <w:color w:val="000000"/>
                <w:sz w:val="24"/>
                <w:szCs w:val="24"/>
                <w:lang w:val="en-US"/>
              </w:rPr>
              <w:t>+</w:t>
            </w:r>
            <w:r>
              <w:rPr>
                <w:rFonts w:ascii="仿宋" w:cs="仿宋" w:eastAsia="仿宋" w:hAnsi="仿宋" w:hint="eastAsia"/>
                <w:color w:val="000000"/>
                <w:sz w:val="24"/>
                <w:szCs w:val="24"/>
                <w:lang w:val="en-US" w:eastAsia="zh-CN"/>
              </w:rPr>
              <w:t>；并被自治区多家媒体广泛转发转载。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2"/>
              <w:textAlignment w:val="auto"/>
              <w:rPr>
                <w:rFonts w:ascii="仿宋" w:cs="仿宋" w:eastAsia="仿宋" w:hAnsi="仿宋" w:hint="default"/>
                <w:color w:val="000000"/>
                <w:sz w:val="24"/>
                <w:szCs w:val="18"/>
              </w:rPr>
            </w:pPr>
            <w:r>
              <w:rPr>
                <w:rFonts w:ascii="仿宋" w:cs="仿宋" w:eastAsia="仿宋" w:hAnsi="仿宋" w:hint="eastAsia"/>
                <w:color w:val="000000"/>
                <w:sz w:val="24"/>
                <w:szCs w:val="24"/>
                <w:lang w:val="en-US" w:eastAsia="zh-CN"/>
              </w:rPr>
              <w:t>该文荣获宣传内蒙古奖三等奖。</w:t>
            </w:r>
          </w:p>
        </w:tc>
      </w:tr>
      <w:tr>
        <w:tblPrEx/>
        <w:trPr>
          <w:cantSplit/>
          <w:trHeight w:val="2049" w:hRule="exact"/>
        </w:trPr>
        <w:tc>
          <w:tcPr>
            <w:tcW w:w="1450" w:type="dxa"/>
            <w:tcBorders>
              <w:bottom w:val="single" w:sz="4" w:space="0" w:color="auto"/>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 xml:space="preserve">  ︵</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pPr>
              <w:pStyle w:val="style0"/>
              <w:spacing w:lineRule="exact" w:line="260"/>
              <w:rPr>
                <w:rFonts w:ascii="仿宋" w:cs="仿宋" w:eastAsia="仿宋" w:hAnsi="仿宋" w:hint="eastAsia"/>
                <w:color w:val="000000"/>
                <w:sz w:val="24"/>
                <w:szCs w:val="24"/>
                <w:lang w:val="en-US" w:eastAsia="zh-CN"/>
              </w:rPr>
            </w:pPr>
            <w:r>
              <w:rPr>
                <w:rFonts w:ascii="华文中宋" w:eastAsia="华文中宋" w:hAnsi="华文中宋" w:hint="eastAsia"/>
                <w:color w:val="000000"/>
                <w:spacing w:val="-2"/>
                <w:sz w:val="28"/>
              </w:rPr>
              <w:t xml:space="preserve">   </w:t>
            </w:r>
            <w:r>
              <w:rPr>
                <w:rFonts w:ascii="仿宋" w:cs="仿宋" w:eastAsia="仿宋" w:hAnsi="仿宋" w:hint="eastAsia"/>
                <w:color w:val="000000"/>
                <w:sz w:val="18"/>
                <w:szCs w:val="18"/>
              </w:rPr>
              <w:t xml:space="preserve"> </w:t>
            </w:r>
            <w:r>
              <w:rPr>
                <w:rFonts w:ascii="仿宋" w:cs="仿宋" w:eastAsia="仿宋" w:hAnsi="仿宋" w:hint="eastAsia"/>
                <w:color w:val="000000"/>
                <w:sz w:val="24"/>
                <w:szCs w:val="24"/>
                <w:lang w:val="en-US" w:eastAsia="zh-CN"/>
              </w:rPr>
              <w:t>初评评委会填报评语及推荐理由。报送单位主要负责人签名并加盖单位公章。</w:t>
            </w:r>
          </w:p>
          <w:p>
            <w:pPr>
              <w:pStyle w:val="style0"/>
              <w:spacing w:lineRule="exact" w:line="360"/>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50"/>
        <w:gridCol w:w="1377"/>
        <w:gridCol w:w="1302"/>
        <w:gridCol w:w="855"/>
        <w:gridCol w:w="1356"/>
        <w:gridCol w:w="3284"/>
      </w:tblGrid>
      <w:tr>
        <w:trPr>
          <w:cantSplit/>
          <w:trHeight w:val="729" w:hRule="exact"/>
        </w:trPr>
        <w:tc>
          <w:tcPr>
            <w:tcW w:w="1450" w:type="dxa"/>
            <w:vMerge w:val="restart"/>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华文中宋" w:eastAsia="华文中宋" w:hAnsi="华文中宋"/>
                <w:color w:val="000000"/>
                <w:sz w:val="28"/>
              </w:rPr>
            </w:pPr>
            <w:r>
              <w:rPr>
                <w:rFonts w:ascii="仿宋" w:cs="仿宋" w:eastAsia="仿宋" w:hAnsi="仿宋" w:hint="default"/>
                <w:b w:val="false"/>
                <w:bCs w:val="false"/>
                <w:color w:val="000000"/>
                <w:kern w:val="2"/>
                <w:sz w:val="24"/>
                <w:szCs w:val="24"/>
                <w:lang w:val="en-US" w:bidi="ar-SA" w:eastAsia="zh-CN"/>
              </w:rPr>
              <w:t>新春走基层 | 1个月的“捕鱼人” 11个月的“护渔员”</w:t>
            </w:r>
          </w:p>
        </w:tc>
        <w:tc>
          <w:tcPr>
            <w:tcW w:w="1356" w:type="dxa"/>
            <w:tcBorders/>
            <w:vAlign w:val="center"/>
          </w:tcPr>
          <w:p>
            <w:pPr>
              <w:pStyle w:val="style0"/>
              <w:spacing w:lineRule="exact" w:line="380"/>
              <w:rPr>
                <w:rFonts w:ascii="华文中宋" w:cs="Times New Roman" w:eastAsia="华文中宋" w:hAnsi="华文中宋" w:hint="default"/>
                <w:b w:val="false"/>
                <w:bCs w:val="false"/>
                <w:color w:val="000000"/>
                <w:kern w:val="2"/>
                <w:sz w:val="28"/>
                <w:szCs w:val="32"/>
                <w:lang w:val="en-US" w:bidi="ar-SA" w:eastAsia="zh-CN"/>
              </w:rPr>
            </w:pPr>
            <w:r>
              <w:rPr>
                <w:rFonts w:ascii="华文中宋" w:cs="Times New Roman" w:eastAsia="华文中宋" w:hAnsi="华文中宋" w:hint="eastAsia"/>
                <w:b w:val="false"/>
                <w:bCs w:val="false"/>
                <w:color w:val="000000"/>
                <w:kern w:val="2"/>
                <w:sz w:val="28"/>
                <w:szCs w:val="32"/>
                <w:lang w:val="en-US" w:bidi="ar-SA" w:eastAsia="zh-CN"/>
              </w:rPr>
              <w:t>参评项目</w:t>
            </w:r>
          </w:p>
        </w:tc>
        <w:tc>
          <w:tcPr>
            <w:tcW w:w="3284" w:type="dxa"/>
            <w:tcBorders/>
            <w:vAlign w:val="center"/>
          </w:tcPr>
          <w:p>
            <w:pPr>
              <w:pStyle w:val="style0"/>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新闻业务研究</w:t>
            </w:r>
          </w:p>
        </w:tc>
      </w:tr>
      <w:tr>
        <w:tblPrEx/>
        <w:trPr>
          <w:cantSplit/>
          <w:trHeight w:val="693"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0"/>
              <w:spacing w:lineRule="exact" w:line="260"/>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新闻报道</w:t>
            </w:r>
          </w:p>
        </w:tc>
      </w:tr>
      <w:tr>
        <w:tblPrEx/>
        <w:trPr>
          <w:cantSplit/>
          <w:trHeight w:val="574" w:hRule="exact"/>
        </w:trPr>
        <w:tc>
          <w:tcPr>
            <w:tcW w:w="1450"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34"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中文</w:t>
            </w:r>
          </w:p>
        </w:tc>
      </w:tr>
      <w:tr>
        <w:tblPrEx/>
        <w:trPr>
          <w:trHeight w:val="847" w:hRule="atLeast"/>
        </w:trPr>
        <w:tc>
          <w:tcPr>
            <w:tcW w:w="1450" w:type="dxa"/>
            <w:tcBorders/>
            <w:vAlign w:val="center"/>
          </w:tcPr>
          <w:p>
            <w:pPr>
              <w:pStyle w:val="style0"/>
              <w:spacing w:lineRule="exact" w:line="320"/>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陈佳琪</w:t>
            </w:r>
          </w:p>
        </w:tc>
        <w:tc>
          <w:tcPr>
            <w:tcW w:w="855"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胡丽莉</w:t>
            </w:r>
          </w:p>
        </w:tc>
      </w:tr>
      <w:tr>
        <w:tblPrEx/>
        <w:trPr>
          <w:cantSplit/>
          <w:trHeight w:val="767" w:hRule="atLeast"/>
        </w:trPr>
        <w:tc>
          <w:tcPr>
            <w:tcW w:w="1450"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实践杂志社</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 xml:space="preserve">“学习强国”内蒙古学习平台 </w:t>
            </w:r>
          </w:p>
          <w:p>
            <w:pPr>
              <w:pStyle w:val="style0"/>
              <w:spacing w:lineRule="atLeast" w:line="240"/>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《实践》杂志</w:t>
            </w:r>
          </w:p>
        </w:tc>
      </w:tr>
      <w:tr>
        <w:tblPrEx/>
        <w:trPr>
          <w:cantSplit/>
          <w:trHeight w:val="1454" w:hRule="exact"/>
        </w:trPr>
        <w:tc>
          <w:tcPr>
            <w:tcW w:w="1450" w:type="dxa"/>
            <w:tcBorders/>
            <w:vAlign w:val="center"/>
          </w:tcPr>
          <w:p>
            <w:pPr>
              <w:pStyle w:val="style0"/>
              <w:spacing w:lineRule="exact" w:line="440"/>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tcBorders/>
            <w:vAlign w:val="center"/>
          </w:tcPr>
          <w:p>
            <w:pPr>
              <w:pStyle w:val="style0"/>
              <w:spacing w:lineRule="atLeast" w:line="240"/>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《实践》杂志2023年第2期特别策划栏目、“学习强国”内蒙古学习平台新春走基层栏目</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atLeast" w:line="240"/>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2023年2月1日</w:t>
            </w:r>
          </w:p>
        </w:tc>
      </w:tr>
      <w:tr>
        <w:tblPrEx/>
        <w:trPr>
          <w:cantSplit/>
          <w:trHeight w:val="1643" w:hRule="exact"/>
        </w:trPr>
        <w:tc>
          <w:tcPr>
            <w:tcW w:w="2827" w:type="dxa"/>
            <w:gridSpan w:val="2"/>
            <w:tcBorders/>
            <w:vAlign w:val="center"/>
          </w:tcPr>
          <w:p>
            <w:pPr>
              <w:pStyle w:val="style0"/>
              <w:spacing w:lineRule="exact" w:line="340"/>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https://article.xuexi.cn/articles/index.html?art_id=17327412190131249966&amp;item_id=17327412190131249966&amp;cdn=https%3A%2F%2Fregion-neimenggu-resource&amp;study_style_id=feeds_opaque&amp;pid=&amp;ptype=-1&amp;share_to=wx_single&amp;source=share</w:t>
            </w:r>
          </w:p>
        </w:tc>
      </w:tr>
      <w:tr>
        <w:tblPrEx/>
        <w:trPr>
          <w:cantSplit/>
          <w:trHeight w:val="90" w:hRule="atLeast"/>
        </w:trPr>
        <w:tc>
          <w:tcPr>
            <w:tcW w:w="14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p>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采访正值达里湖冬捕时期，冬捕节一个个场景、工作人员一段段讲述、巡湖护鱼一个个故事，是当地渔业及生态环境保护的生动注脚。记者在采访中抓取动人故事，通过对采访对象以及话语、环境的全息捕捉，从渔场工人1个月的生产场景延伸出其他11个月的生活故事。作品解答了三个问题：如何突出捕鱼人、护鱼员身份互换的主题？值得报道的地方、故事性体现在哪？从哪个方向延伸报道深度？</w:t>
            </w:r>
          </w:p>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做好“预采访”，充分了解达里湖基本信息，把握报道方向。选取反映主题的合适切口，预设可能遇到的问题和解决方案，比如第二天渔场就放假了，拟采访对象已回老家，当天更换采访对象。另一位采访对象在镇上组织慰问医护人员活动，在活动现场采访的。采访时观察细节，留意生动的场景和丰富的细节，比如他们笨拙但保暖的皮手套、棉衣，以此抵御零下三十度的严寒，冬捕是如何下网的。事后纵深挖掘，剖析事件来龙去脉，结合宏观背景探讨其意义和趋势，将报道引向深入。</w:t>
            </w:r>
          </w:p>
          <w:p>
            <w:pPr>
              <w:pStyle w:val="style0"/>
              <w:spacing w:lineRule="atLeast" w:line="240"/>
              <w:rPr>
                <w:rFonts w:ascii="仿宋" w:cs="仿宋" w:eastAsia="仿宋" w:hAnsi="仿宋" w:hint="default"/>
                <w:b w:val="false"/>
                <w:bCs w:val="false"/>
                <w:color w:val="000000"/>
                <w:kern w:val="2"/>
                <w:sz w:val="24"/>
                <w:szCs w:val="24"/>
                <w:lang w:val="en-US" w:bidi="ar-SA" w:eastAsia="zh-CN"/>
              </w:rPr>
            </w:pPr>
          </w:p>
        </w:tc>
      </w:tr>
      <w:tr>
        <w:tblPrEx/>
        <w:trPr>
          <w:cantSplit/>
          <w:trHeight w:val="3017" w:hRule="exact"/>
        </w:trPr>
        <w:tc>
          <w:tcPr>
            <w:tcW w:w="14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tcBorders/>
            <w:vAlign w:val="center"/>
          </w:tcPr>
          <w:p>
            <w:pPr>
              <w:pStyle w:val="style0"/>
              <w:spacing w:lineRule="atLeast" w:line="240"/>
              <w:rPr>
                <w:rFonts w:ascii="仿宋" w:cs="仿宋" w:eastAsia="仿宋" w:hAnsi="仿宋" w:hint="eastAsia"/>
                <w:b w:val="false"/>
                <w:bCs w:val="false"/>
                <w:color w:val="000000"/>
                <w:kern w:val="2"/>
                <w:sz w:val="24"/>
                <w:szCs w:val="24"/>
                <w:lang w:val="en-US" w:bidi="ar-SA" w:eastAsia="zh-CN"/>
              </w:rPr>
            </w:pPr>
          </w:p>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该作品围绕筑牢北方重要生态安全屏障，以鲜活细节重现达里湖生态巨变，写实写意行云流水，情景交融平添情感温度，从冬捕现场的“捕鱼人”到“护渔员”；从逆流而上的华子鱼到“护渔有道”；从生态全方位保护到护渔队员的酸甜苦辣；从越来越多的国家级保护动物出现到当地居民的新生活，通过展现渔场工人们一茬接着一茬干，将“年年有鱼，年年有余”美好现实呈现出来。把一个现场消息，做成了一道捕鱼人背后鲜为人知的新闻大餐。“学习强国”浏览量1万、《实践》杂志刊发16万份，其二次延伸的评论稿件《一鱼“吃”四季 一年1个亿》阅读量为6万。</w:t>
            </w:r>
          </w:p>
          <w:p>
            <w:pPr>
              <w:pStyle w:val="style0"/>
              <w:spacing w:lineRule="atLeast" w:line="240"/>
              <w:rPr>
                <w:rFonts w:ascii="仿宋" w:cs="仿宋" w:eastAsia="仿宋" w:hAnsi="仿宋" w:hint="default"/>
                <w:b w:val="false"/>
                <w:bCs w:val="false"/>
                <w:color w:val="000000"/>
                <w:kern w:val="2"/>
                <w:sz w:val="24"/>
                <w:szCs w:val="24"/>
                <w:lang w:val="en-US" w:bidi="ar-SA" w:eastAsia="zh-CN"/>
              </w:rPr>
            </w:pPr>
          </w:p>
        </w:tc>
      </w:tr>
      <w:tr>
        <w:tblPrEx/>
        <w:trPr>
          <w:cantSplit/>
          <w:trHeight w:val="3121" w:hRule="exact"/>
        </w:trPr>
        <w:tc>
          <w:tcPr>
            <w:tcW w:w="14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40"/>
              <w:textAlignment w:val="auto"/>
              <w:rPr>
                <w:rFonts w:ascii="楷体" w:cs="楷体" w:eastAsia="楷体" w:hAnsi="楷体" w:hint="eastAsia"/>
                <w:lang w:val="en-US" w:eastAsia="zh-CN"/>
              </w:rPr>
            </w:pPr>
            <w:r>
              <w:rPr>
                <w:rFonts w:ascii="楷体" w:cs="楷体" w:eastAsia="楷体" w:hAnsi="楷体" w:hint="eastAsia"/>
                <w:lang w:val="en-US" w:eastAsia="zh-CN"/>
              </w:rPr>
              <w:t xml:space="preserve">  </w:t>
            </w:r>
          </w:p>
          <w:p>
            <w:pPr>
              <w:pStyle w:val="style0"/>
              <w:spacing w:lineRule="atLeast" w:line="240"/>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 xml:space="preserve">    该作品从一场寻常的、屡见不鲜的“达里湖冬捕节”活动着手，接地气、口语化的表达，看似轻描淡写，实则使人身临其境。记者采访了很多人、下了大功夫，才使稿件成为现在读者看到的样子。没有脚沾泥土的深入，没有透过“冬捕节”捕捉新闻背后新闻的敏锐，没有对整篇文章框架的巧妙构思，就不可能有这么厚重的“新春走基层”稿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40"/>
              <w:textAlignment w:val="auto"/>
              <w:rPr>
                <w:rFonts w:ascii="仿宋" w:cs="仿宋" w:eastAsia="仿宋" w:hAnsi="仿宋" w:hint="default"/>
                <w:lang w:val="en-US" w:eastAsia="zh-CN"/>
              </w:rPr>
            </w:pP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6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68"/>
        <w:gridCol w:w="1359"/>
        <w:gridCol w:w="1302"/>
        <w:gridCol w:w="855"/>
        <w:gridCol w:w="1356"/>
        <w:gridCol w:w="3284"/>
      </w:tblGrid>
      <w:tr>
        <w:trPr>
          <w:cantSplit/>
          <w:trHeight w:val="729" w:hRule="exact"/>
        </w:trPr>
        <w:tc>
          <w:tcPr>
            <w:tcW w:w="1468" w:type="dxa"/>
            <w:vMerge w:val="restart"/>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16" w:type="dxa"/>
            <w:gridSpan w:val="3"/>
            <w:vMerge w:val="restart"/>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融媒体平台传播力提升探究——以“学习强国”内蒙古学习平台为例</w:t>
            </w:r>
          </w:p>
        </w:tc>
        <w:tc>
          <w:tcPr>
            <w:tcW w:w="1356" w:type="dxa"/>
            <w:tcBorders/>
            <w:vAlign w:val="center"/>
          </w:tcPr>
          <w:p>
            <w:pPr>
              <w:pStyle w:val="style0"/>
              <w:spacing w:lineRule="exact" w:line="380"/>
              <w:rPr>
                <w:rFonts w:ascii="华文中宋" w:cs="Times New Roman" w:eastAsia="华文中宋" w:hAnsi="华文中宋" w:hint="default"/>
                <w:b w:val="false"/>
                <w:bCs w:val="false"/>
                <w:color w:val="000000"/>
                <w:kern w:val="2"/>
                <w:sz w:val="28"/>
                <w:szCs w:val="32"/>
                <w:lang w:val="en-US" w:bidi="ar-SA" w:eastAsia="zh-CN"/>
              </w:rPr>
            </w:pPr>
            <w:r>
              <w:rPr>
                <w:rFonts w:ascii="华文中宋" w:cs="Times New Roman" w:eastAsia="华文中宋" w:hAnsi="华文中宋" w:hint="eastAsia"/>
                <w:b w:val="false"/>
                <w:bCs w:val="false"/>
                <w:color w:val="000000"/>
                <w:kern w:val="2"/>
                <w:sz w:val="28"/>
                <w:szCs w:val="32"/>
                <w:lang w:val="en-US" w:bidi="ar-SA" w:eastAsia="zh-CN"/>
              </w:rPr>
              <w:t>参评项目</w:t>
            </w:r>
          </w:p>
        </w:tc>
        <w:tc>
          <w:tcPr>
            <w:tcW w:w="3284" w:type="dxa"/>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新闻业务研究</w:t>
            </w:r>
          </w:p>
        </w:tc>
      </w:tr>
      <w:tr>
        <w:tblPrEx/>
        <w:trPr>
          <w:cantSplit/>
          <w:trHeight w:val="693" w:hRule="exact"/>
        </w:trPr>
        <w:tc>
          <w:tcPr>
            <w:tcW w:w="1468"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16"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新闻评论</w:t>
            </w:r>
          </w:p>
        </w:tc>
      </w:tr>
      <w:tr>
        <w:tblPrEx/>
        <w:trPr>
          <w:cantSplit/>
          <w:trHeight w:val="542" w:hRule="exact"/>
        </w:trPr>
        <w:tc>
          <w:tcPr>
            <w:tcW w:w="1468" w:type="dxa"/>
            <w:vMerge w:val="continue"/>
            <w:tcBorders/>
            <w:vAlign w:val="center"/>
          </w:tcPr>
          <w:p>
            <w:pPr>
              <w:pStyle w:val="style0"/>
              <w:spacing w:lineRule="exact" w:line="380"/>
              <w:ind w:firstLine="560"/>
              <w:rPr>
                <w:rFonts w:ascii="华文中宋" w:eastAsia="华文中宋" w:hAnsi="华文中宋"/>
                <w:color w:val="000000"/>
                <w:sz w:val="28"/>
              </w:rPr>
            </w:pPr>
          </w:p>
        </w:tc>
        <w:tc>
          <w:tcPr>
            <w:tcW w:w="3516"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6" w:type="dxa"/>
            <w:tcBorders/>
            <w:vAlign w:val="center"/>
          </w:tcPr>
          <w:p>
            <w:pPr>
              <w:pStyle w:val="style0"/>
              <w:spacing w:lineRule="exact" w:line="380"/>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中文</w:t>
            </w:r>
          </w:p>
        </w:tc>
      </w:tr>
      <w:tr>
        <w:tblPrEx/>
        <w:trPr>
          <w:trHeight w:val="685" w:hRule="atLeast"/>
        </w:trPr>
        <w:tc>
          <w:tcPr>
            <w:tcW w:w="1468" w:type="dxa"/>
            <w:tcBorders/>
            <w:vAlign w:val="center"/>
          </w:tcPr>
          <w:p>
            <w:pPr>
              <w:pStyle w:val="style0"/>
              <w:spacing w:lineRule="exact" w:line="320"/>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1" w:type="dxa"/>
            <w:gridSpan w:val="2"/>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王  晓 胡丽莉     陈佳琪 王亚楠</w:t>
            </w:r>
          </w:p>
        </w:tc>
        <w:tc>
          <w:tcPr>
            <w:tcW w:w="855"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王晓</w:t>
            </w:r>
          </w:p>
        </w:tc>
      </w:tr>
      <w:tr>
        <w:tblPrEx/>
        <w:trPr>
          <w:cantSplit/>
          <w:trHeight w:val="767" w:hRule="atLeast"/>
        </w:trPr>
        <w:tc>
          <w:tcPr>
            <w:tcW w:w="1468" w:type="dxa"/>
            <w:tcBorders/>
            <w:vAlign w:val="center"/>
          </w:tcPr>
          <w:p>
            <w:pPr>
              <w:pStyle w:val="style0"/>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1" w:type="dxa"/>
            <w:gridSpan w:val="2"/>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eastAsia"/>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实践杂志社</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tcBorders/>
            <w:vAlign w:val="center"/>
          </w:tcPr>
          <w:p>
            <w:pPr>
              <w:pStyle w:val="style1"/>
              <w:keepNext w:val="false"/>
              <w:keepLines w:val="false"/>
              <w:pageBreakBefore w:val="false"/>
              <w:widowControl/>
              <w:suppressLineNumbers w:val="false"/>
              <w:shd w:val="clear" w:color="auto" w:fill="fafbfc"/>
              <w:kinsoku/>
              <w:wordWrap/>
              <w:overflowPunct/>
              <w:topLinePunct w:val="false"/>
              <w:autoSpaceDE/>
              <w:autoSpaceDN/>
              <w:bidi w:val="false"/>
              <w:adjustRightInd/>
              <w:snapToGrid/>
              <w:spacing w:before="0" w:beforeAutospacing="false" w:after="0" w:afterAutospacing="false" w:lineRule="exact" w:line="314"/>
              <w:ind w:left="0" w:right="0" w:firstLine="0"/>
              <w:jc w:val="left"/>
              <w:textAlignment w:val="auto"/>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《南方传媒研究》杂志</w:t>
            </w:r>
          </w:p>
        </w:tc>
      </w:tr>
      <w:tr>
        <w:tblPrEx/>
        <w:trPr>
          <w:cantSplit/>
          <w:trHeight w:val="944" w:hRule="exact"/>
        </w:trPr>
        <w:tc>
          <w:tcPr>
            <w:tcW w:w="1468" w:type="dxa"/>
            <w:tcBorders/>
            <w:vAlign w:val="center"/>
          </w:tcPr>
          <w:p>
            <w:pPr>
              <w:pStyle w:val="style0"/>
              <w:spacing w:lineRule="exact" w:line="440"/>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1" w:type="dxa"/>
            <w:gridSpan w:val="2"/>
            <w:tcBorders/>
            <w:vAlign w:val="center"/>
          </w:tcPr>
          <w:p>
            <w:pPr>
              <w:pStyle w:val="style0"/>
              <w:spacing w:lineRule="exact" w:line="260"/>
              <w:rPr>
                <w:rFonts w:ascii="仿宋_GB2312" w:eastAsia="方正仿宋_GBK" w:hAnsi="仿宋" w:hint="default"/>
                <w:color w:val="000000"/>
                <w:szCs w:val="21"/>
                <w:lang w:val="en-US" w:eastAsia="zh-CN"/>
              </w:rPr>
            </w:pPr>
            <w:r>
              <w:rPr>
                <w:rFonts w:ascii="仿宋" w:cs="仿宋" w:eastAsia="仿宋" w:hAnsi="仿宋" w:hint="eastAsia"/>
                <w:b w:val="false"/>
                <w:bCs w:val="false"/>
                <w:color w:val="000000"/>
                <w:kern w:val="2"/>
                <w:sz w:val="24"/>
                <w:szCs w:val="24"/>
                <w:lang w:val="en-US" w:bidi="ar-SA" w:eastAsia="zh-CN"/>
              </w:rPr>
              <w:t>《南方传媒研究》杂志，2023年第6期</w:t>
            </w:r>
          </w:p>
        </w:tc>
        <w:tc>
          <w:tcPr>
            <w:tcW w:w="855" w:type="dxa"/>
            <w:tcBorders/>
            <w:vAlign w:val="center"/>
          </w:tcPr>
          <w:p>
            <w:pPr>
              <w:pStyle w:val="style0"/>
              <w:spacing w:lineRule="exact" w:line="400"/>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tcBorders/>
            <w:vAlign w:val="center"/>
          </w:tcPr>
          <w:p>
            <w:pPr>
              <w:pStyle w:val="style0"/>
              <w:spacing w:lineRule="exact" w:line="260"/>
              <w:rPr>
                <w:rFonts w:ascii="仿宋_GB2312" w:eastAsia="方正仿宋_GBK" w:hAnsi="仿宋" w:hint="default"/>
                <w:color w:val="000000"/>
                <w:szCs w:val="21"/>
                <w:lang w:val="en-US" w:eastAsia="zh-CN"/>
              </w:rPr>
            </w:pPr>
            <w:r>
              <w:rPr>
                <w:rFonts w:ascii="仿宋" w:cs="仿宋" w:eastAsia="仿宋" w:hAnsi="仿宋" w:hint="eastAsia"/>
                <w:b w:val="false"/>
                <w:bCs w:val="false"/>
                <w:color w:val="000000"/>
                <w:kern w:val="2"/>
                <w:sz w:val="24"/>
                <w:szCs w:val="24"/>
                <w:lang w:val="en-US" w:bidi="ar-SA" w:eastAsia="zh-CN"/>
              </w:rPr>
              <w:t>2023年12月</w:t>
            </w:r>
          </w:p>
        </w:tc>
      </w:tr>
      <w:tr>
        <w:tblPrEx/>
        <w:trPr>
          <w:cantSplit/>
          <w:trHeight w:val="951" w:hRule="exact"/>
        </w:trPr>
        <w:tc>
          <w:tcPr>
            <w:tcW w:w="2827" w:type="dxa"/>
            <w:gridSpan w:val="2"/>
            <w:tcBorders/>
            <w:vAlign w:val="center"/>
          </w:tcPr>
          <w:p>
            <w:pPr>
              <w:pStyle w:val="style0"/>
              <w:spacing w:lineRule="exact" w:line="340"/>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p>
        </w:tc>
      </w:tr>
      <w:tr>
        <w:tblPrEx/>
        <w:trPr>
          <w:cantSplit/>
          <w:trHeight w:val="90" w:hRule="atLeast"/>
        </w:trPr>
        <w:tc>
          <w:tcPr>
            <w:tcW w:w="1468"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56" w:type="dxa"/>
            <w:gridSpan w:val="5"/>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500"/>
              <w:ind w:firstLine="480" w:firstLineChars="200"/>
              <w:jc w:val="left"/>
              <w:textAlignment w:val="auto"/>
              <w:rPr>
                <w:rFonts w:ascii="仿宋" w:cs="仿宋" w:eastAsia="仿宋" w:hAnsi="仿宋" w:hint="eastAsia"/>
                <w:b w:val="false"/>
                <w:bCs w:val="false"/>
                <w:color w:val="000000"/>
                <w:kern w:val="2"/>
                <w:sz w:val="24"/>
                <w:szCs w:val="24"/>
                <w:lang w:val="en-US" w:bidi="ar-SA" w:eastAsia="zh-CN"/>
              </w:rPr>
            </w:pPr>
          </w:p>
          <w:p>
            <w:pPr>
              <w:pStyle w:val="style0"/>
              <w:spacing w:lineRule="exact" w:line="260"/>
              <w:rPr>
                <w:rFonts w:ascii="仿宋" w:cs="仿宋" w:eastAsia="仿宋" w:hAnsi="仿宋" w:hint="default"/>
                <w:b w:val="false"/>
                <w:bCs w:val="false"/>
                <w:color w:val="000000"/>
                <w:kern w:val="2"/>
                <w:sz w:val="24"/>
                <w:szCs w:val="24"/>
                <w:lang w:val="en-US" w:bidi="ar-SA" w:eastAsia="zh-CN"/>
              </w:rPr>
            </w:pPr>
            <w:r>
              <w:rPr>
                <w:rFonts w:ascii="仿宋" w:cs="仿宋" w:eastAsia="仿宋" w:hAnsi="仿宋" w:hint="eastAsia"/>
                <w:b w:val="false"/>
                <w:bCs w:val="false"/>
                <w:color w:val="000000"/>
                <w:kern w:val="2"/>
                <w:sz w:val="24"/>
                <w:szCs w:val="24"/>
                <w:lang w:val="en-US" w:bidi="ar-SA" w:eastAsia="zh-CN"/>
              </w:rPr>
              <w:t>融媒体时代主流媒体要答好媒体融合答卷，必须对准传播力建设这个“城墙口”冲锋。“学习强国”学习平台作为当前引领建设学习型政党、学习型国家的融媒体平台，传播内容优质上乘、传播形式多元创新、传播渠道拓展广泛。该研究从分析融媒体平台面临的传播挑战入手，以“学习强国”内蒙古学习平台为例，沿着“理论框架—资料梳理—案例挖掘—机制路径—经验对策”的思路，探究如何发挥融媒体自身优势，以深耕原创、内外联动、媒介融合等方法路径，不断加强传播力建设，构建网上网下互补互融的一体化全媒体、全新信息传播模式。</w:t>
            </w:r>
          </w:p>
        </w:tc>
      </w:tr>
      <w:tr>
        <w:tblPrEx/>
        <w:trPr>
          <w:cantSplit/>
          <w:trHeight w:val="5444" w:hRule="exact"/>
        </w:trPr>
        <w:tc>
          <w:tcPr>
            <w:tcW w:w="1468"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56" w:type="dxa"/>
            <w:gridSpan w:val="5"/>
            <w:tcBorders/>
            <w:vAlign w:val="center"/>
          </w:tcPr>
          <w:p>
            <w:pPr>
              <w:pStyle w:val="style4098"/>
              <w:keepNext w:val="false"/>
              <w:keepLines w:val="false"/>
              <w:pageBreakBefore w:val="false"/>
              <w:widowControl w:val="false"/>
              <w:kinsoku/>
              <w:wordWrap/>
              <w:overflowPunct/>
              <w:topLinePunct w:val="false"/>
              <w:autoSpaceDE/>
              <w:autoSpaceDN/>
              <w:bidi w:val="false"/>
              <w:adjustRightInd/>
              <w:snapToGrid/>
              <w:spacing w:after="0" w:lineRule="exact" w:line="500"/>
              <w:ind w:firstLine="480" w:firstLineChars="200"/>
              <w:textAlignment w:val="baseline"/>
              <w:rPr>
                <w:rFonts w:hint="default"/>
                <w:lang w:val="en-US"/>
              </w:rPr>
            </w:pPr>
            <w:r>
              <w:rPr>
                <w:rFonts w:ascii="仿宋" w:cs="仿宋" w:eastAsia="仿宋" w:hAnsi="仿宋" w:hint="default"/>
                <w:b w:val="false"/>
                <w:bCs w:val="false"/>
                <w:color w:val="000000"/>
                <w:kern w:val="2"/>
                <w:sz w:val="24"/>
                <w:szCs w:val="24"/>
                <w:lang w:val="en-US" w:bidi="ar-SA" w:eastAsia="zh-CN"/>
              </w:rPr>
              <w:t>党的二十大报告明确提出“加强全媒体传播体系建设，塑造主流舆论新格局”的要求。当前，随着“全程媒体、全息媒体、全员媒体、全效媒体”的加速演进，媒体格局、传播方式和舆论生态深刻变革。在这一背景下，分析融媒体平台面临的传播挑战，把握融媒体传播趋势和规律，立足新方位、找准新坐标，是一项重要任务。该论文通过马克思主义理论、政治学、新闻传播学等交叉学科的研究，可以扩宽融媒体平台研究视野，从“挑战－现实”“内容－形式”“优势－路径”多个维度丰富融媒体平台理论体系，深化该议题研究的学理性，为融媒体平台传播提供新的抓手和思路。同时，将“学习强国”学习平台建设纳入传播领域中检视，对新媒体传播来说是一种研究内涵的扩张和重建，就其涵盖的不同传播维度和目标指向做整体性分析，对提高“学习强国”凝聚力和影响力具有现实意义。</w:t>
            </w:r>
          </w:p>
        </w:tc>
      </w:tr>
      <w:tr>
        <w:tblPrEx/>
        <w:trPr>
          <w:cantSplit/>
          <w:trHeight w:val="6005" w:hRule="exact"/>
        </w:trPr>
        <w:tc>
          <w:tcPr>
            <w:tcW w:w="1468"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w:t>
            </w:r>
          </w:p>
        </w:tc>
        <w:tc>
          <w:tcPr>
            <w:tcW w:w="8156" w:type="dxa"/>
            <w:gridSpan w:val="5"/>
            <w:tcBorders>
              <w:bottom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textAlignment w:val="auto"/>
              <w:rPr>
                <w:rFonts w:ascii="仿宋" w:cs="仿宋" w:eastAsia="仿宋" w:hAnsi="仿宋" w:hint="default"/>
                <w:b w:val="false"/>
                <w:bCs w:val="false"/>
                <w:color w:val="000000"/>
                <w:kern w:val="2"/>
                <w:sz w:val="24"/>
                <w:szCs w:val="24"/>
                <w:lang w:val="en-US" w:bidi="ar-SA" w:eastAsia="zh-CN"/>
              </w:rPr>
            </w:pPr>
            <w:r>
              <w:rPr>
                <w:rFonts w:ascii="楷体" w:cs="楷体" w:eastAsia="楷体" w:hAnsi="楷体" w:hint="eastAsia"/>
                <w:lang w:val="en-US" w:eastAsia="zh-CN"/>
              </w:rPr>
              <w:t xml:space="preserve">   </w:t>
            </w:r>
            <w:r>
              <w:rPr>
                <w:rFonts w:ascii="仿宋" w:cs="仿宋" w:eastAsia="仿宋" w:hAnsi="仿宋" w:hint="eastAsia"/>
                <w:b w:val="false"/>
                <w:bCs w:val="false"/>
                <w:color w:val="000000"/>
                <w:kern w:val="2"/>
                <w:sz w:val="24"/>
                <w:szCs w:val="24"/>
                <w:lang w:val="en-US" w:bidi="ar-SA" w:eastAsia="zh-CN"/>
              </w:rPr>
              <w:t>全媒体时代，传播力的建构与提升关系到主流媒体的生存和发展。“学习强国”学习平台作为综合性主流融媒体平台，在传播力的建构路径中，不能一味地模仿和复制，必须凭借先天优势，主打品牌及其优质产品，在功能定位、内容生产、渠道拓展、产品推送、终端开发等方面进行一揽子创新和建设，进而着力重构并有效提升传播力。该论文在多元传播主体中，就如何发挥“学习强国”学习平台优势，用新方法、新手段，将党的创新理论表达好、阐释好，让话语传播目标靶向更清晰，传播感染力更足，提出了独到见解。</w:t>
            </w:r>
          </w:p>
          <w:p>
            <w:pPr>
              <w:pStyle w:val="style0"/>
              <w:spacing w:lineRule="exact" w:line="360"/>
              <w:rPr>
                <w:rFonts w:ascii="华文中宋" w:eastAsia="华文中宋" w:hAnsi="华文中宋" w:hint="eastAsia"/>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4098"/>
              <w:rPr/>
            </w:pP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82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60"/>
        <w:gridCol w:w="1464"/>
        <w:gridCol w:w="1491"/>
        <w:gridCol w:w="945"/>
        <w:gridCol w:w="1350"/>
        <w:gridCol w:w="3011"/>
      </w:tblGrid>
      <w:tr>
        <w:trPr>
          <w:cantSplit/>
          <w:trHeight w:val="464" w:hRule="exact"/>
        </w:trPr>
        <w:tc>
          <w:tcPr>
            <w:tcW w:w="156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900" w:type="dxa"/>
            <w:gridSpan w:val="3"/>
            <w:vMerge w:val="restart"/>
            <w:tcBorders/>
            <w:vAlign w:val="center"/>
          </w:tcPr>
          <w:p>
            <w:pPr>
              <w:pStyle w:val="style0"/>
              <w:spacing w:lineRule="exact" w:line="260"/>
              <w:rPr>
                <w:rFonts w:ascii="华文中宋" w:eastAsia="华文中宋" w:hAnsi="华文中宋"/>
                <w:color w:val="000000"/>
                <w:sz w:val="28"/>
              </w:rPr>
            </w:pPr>
            <w:r>
              <w:rPr>
                <w:rFonts w:ascii="仿宋" w:cs="仿宋" w:eastAsia="仿宋" w:hAnsi="仿宋" w:hint="eastAsia"/>
                <w:color w:val="000000"/>
                <w:sz w:val="24"/>
                <w:szCs w:val="18"/>
              </w:rPr>
              <w:t>“十四冬”为什么选择了内蒙古？</w:t>
            </w:r>
          </w:p>
        </w:tc>
        <w:tc>
          <w:tcPr>
            <w:tcW w:w="13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011" w:type="dxa"/>
            <w:tcBorders/>
            <w:vAlign w:val="center"/>
          </w:tcPr>
          <w:p>
            <w:pPr>
              <w:pStyle w:val="style0"/>
              <w:jc w:val="center"/>
              <w:rPr>
                <w:rFonts w:ascii="仿宋_GB2312" w:eastAsia="方正仿宋_GBK" w:hint="eastAsia"/>
                <w:color w:val="000000"/>
                <w:sz w:val="28"/>
                <w:lang w:val="en-US" w:eastAsia="zh-CN"/>
              </w:rPr>
            </w:pPr>
            <w:r>
              <w:rPr>
                <w:rFonts w:ascii="仿宋" w:cs="仿宋" w:eastAsia="仿宋" w:hAnsi="仿宋" w:hint="eastAsia"/>
                <w:color w:val="000000"/>
                <w:sz w:val="24"/>
                <w:szCs w:val="18"/>
                <w:lang w:val="en-US" w:eastAsia="zh-CN"/>
              </w:rPr>
              <w:t>通讯</w:t>
            </w:r>
          </w:p>
        </w:tc>
      </w:tr>
      <w:tr>
        <w:tblPrEx/>
        <w:trPr>
          <w:cantSplit/>
          <w:trHeight w:val="468" w:hRule="exact"/>
        </w:trPr>
        <w:tc>
          <w:tcPr>
            <w:tcW w:w="156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900"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011" w:type="dxa"/>
            <w:tcBorders/>
            <w:vAlign w:val="center"/>
          </w:tcPr>
          <w:p>
            <w:pPr>
              <w:pStyle w:val="style0"/>
              <w:spacing w:lineRule="exact" w:line="260"/>
              <w:jc w:val="center"/>
              <w:rPr>
                <w:rFonts w:ascii="仿宋_GB2312" w:eastAsia="方正仿宋_GBK" w:hAnsi="仿宋" w:hint="eastAsia"/>
                <w:color w:val="000000"/>
                <w:sz w:val="28"/>
                <w:lang w:eastAsia="zh-CN"/>
              </w:rPr>
            </w:pPr>
          </w:p>
        </w:tc>
      </w:tr>
      <w:tr>
        <w:tblPrEx/>
        <w:trPr>
          <w:cantSplit/>
          <w:trHeight w:val="457" w:hRule="exact"/>
        </w:trPr>
        <w:tc>
          <w:tcPr>
            <w:tcW w:w="156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900"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3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011" w:type="dxa"/>
            <w:tcBorders/>
            <w:vAlign w:val="center"/>
          </w:tcPr>
          <w:p>
            <w:pPr>
              <w:pStyle w:val="style0"/>
              <w:spacing w:lineRule="atLeast" w:line="240"/>
              <w:jc w:val="center"/>
              <w:rPr>
                <w:rFonts w:ascii="仿宋_GB2312" w:eastAsia="方正仿宋_GBK" w:hint="default"/>
                <w:color w:val="000000"/>
                <w:sz w:val="28"/>
                <w:lang w:val="en-US" w:eastAsia="zh-CN"/>
              </w:rPr>
            </w:pPr>
            <w:r>
              <w:rPr>
                <w:rFonts w:ascii="仿宋" w:cs="仿宋" w:eastAsia="仿宋" w:hAnsi="仿宋" w:hint="eastAsia"/>
                <w:color w:val="000000"/>
                <w:sz w:val="24"/>
                <w:szCs w:val="18"/>
                <w:lang w:val="en-US" w:eastAsia="zh-CN"/>
              </w:rPr>
              <w:t>中文</w:t>
            </w:r>
          </w:p>
        </w:tc>
      </w:tr>
      <w:tr>
        <w:tblPrEx/>
        <w:trPr>
          <w:trHeight w:val="715" w:hRule="atLeast"/>
        </w:trPr>
        <w:tc>
          <w:tcPr>
            <w:tcW w:w="156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955" w:type="dxa"/>
            <w:gridSpan w:val="2"/>
            <w:tcBorders/>
            <w:vAlign w:val="center"/>
          </w:tcPr>
          <w:p>
            <w:pPr>
              <w:pStyle w:val="style0"/>
              <w:spacing w:lineRule="exact" w:line="260"/>
              <w:jc w:val="center"/>
              <w:rPr>
                <w:rFonts w:ascii="仿宋_GB2312" w:eastAsia="方正仿宋_GBK" w:hAnsi="华文中宋" w:hint="default"/>
                <w:color w:val="000000"/>
                <w:sz w:val="28"/>
                <w:lang w:val="en-US" w:eastAsia="zh-CN"/>
              </w:rPr>
            </w:pPr>
            <w:r>
              <w:rPr>
                <w:rFonts w:ascii="仿宋" w:cs="仿宋" w:eastAsia="仿宋" w:hAnsi="仿宋" w:hint="eastAsia"/>
                <w:color w:val="000000"/>
                <w:sz w:val="24"/>
                <w:szCs w:val="18"/>
                <w:lang w:val="en-US" w:eastAsia="zh-CN"/>
              </w:rPr>
              <w:t>刘佳、包小婷、崔致瑄</w:t>
            </w:r>
          </w:p>
        </w:tc>
        <w:tc>
          <w:tcPr>
            <w:tcW w:w="94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361" w:type="dxa"/>
            <w:gridSpan w:val="2"/>
            <w:tcBorders/>
            <w:vAlign w:val="center"/>
          </w:tcPr>
          <w:p>
            <w:pPr>
              <w:pStyle w:val="style0"/>
              <w:spacing w:lineRule="exact" w:line="240"/>
              <w:jc w:val="center"/>
              <w:rPr>
                <w:rFonts w:ascii="仿宋" w:eastAsia="仿宋" w:hAnsi="仿宋" w:hint="eastAsia"/>
                <w:color w:val="000000"/>
                <w:w w:val="95"/>
                <w:szCs w:val="21"/>
                <w:lang w:val="en-US" w:eastAsia="zh-CN"/>
              </w:rPr>
            </w:pPr>
            <w:r>
              <w:rPr>
                <w:rFonts w:ascii="仿宋" w:cs="仿宋" w:eastAsia="仿宋" w:hAnsi="仿宋" w:hint="eastAsia"/>
                <w:color w:val="000000"/>
                <w:sz w:val="24"/>
                <w:szCs w:val="18"/>
                <w:lang w:val="en-US" w:eastAsia="zh-CN"/>
              </w:rPr>
              <w:t>郭晓旭</w:t>
            </w:r>
          </w:p>
        </w:tc>
      </w:tr>
      <w:tr>
        <w:tblPrEx/>
        <w:trPr>
          <w:cantSplit/>
          <w:trHeight w:val="655" w:hRule="atLeast"/>
        </w:trPr>
        <w:tc>
          <w:tcPr>
            <w:tcW w:w="156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955" w:type="dxa"/>
            <w:gridSpan w:val="2"/>
            <w:tcBorders/>
            <w:vAlign w:val="center"/>
          </w:tcPr>
          <w:p>
            <w:pPr>
              <w:pStyle w:val="style0"/>
              <w:spacing w:lineRule="exact" w:line="260"/>
              <w:jc w:val="center"/>
              <w:rPr>
                <w:rFonts w:ascii="仿宋_GB2312" w:eastAsia="方正仿宋_GBK" w:hAnsi="仿宋" w:hint="default"/>
                <w:color w:val="000000"/>
                <w:szCs w:val="21"/>
                <w:lang w:val="en-US" w:eastAsia="zh-CN"/>
              </w:rPr>
            </w:pPr>
            <w:r>
              <w:rPr>
                <w:rFonts w:ascii="仿宋" w:cs="仿宋" w:eastAsia="仿宋" w:hAnsi="仿宋" w:hint="eastAsia"/>
                <w:color w:val="000000"/>
                <w:sz w:val="24"/>
                <w:szCs w:val="18"/>
                <w:lang w:val="en-US" w:eastAsia="zh-CN"/>
              </w:rPr>
              <w:t>实践杂志社</w:t>
            </w:r>
          </w:p>
        </w:tc>
        <w:tc>
          <w:tcPr>
            <w:tcW w:w="94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361" w:type="dxa"/>
            <w:gridSpan w:val="2"/>
            <w:tcBorders/>
            <w:vAlign w:val="center"/>
          </w:tcPr>
          <w:p>
            <w:pPr>
              <w:pStyle w:val="style0"/>
              <w:spacing w:lineRule="exact" w:line="260"/>
              <w:jc w:val="center"/>
              <w:rPr>
                <w:rFonts w:ascii="仿宋_GB2312" w:eastAsia="方正仿宋_GBK" w:hAnsi="仿宋" w:hint="default"/>
                <w:color w:val="000000"/>
                <w:sz w:val="18"/>
                <w:szCs w:val="18"/>
                <w:highlight w:val="green"/>
                <w:lang w:val="en-US" w:eastAsia="zh-CN"/>
              </w:rPr>
            </w:pPr>
            <w:r>
              <w:rPr>
                <w:rFonts w:ascii="仿宋" w:cs="仿宋" w:eastAsia="仿宋" w:hAnsi="仿宋" w:hint="eastAsia"/>
                <w:color w:val="000000"/>
                <w:sz w:val="24"/>
                <w:szCs w:val="18"/>
                <w:lang w:val="en-US" w:eastAsia="zh-CN"/>
              </w:rPr>
              <w:t>实践杂志社</w:t>
            </w:r>
          </w:p>
        </w:tc>
      </w:tr>
      <w:tr>
        <w:tblPrEx/>
        <w:trPr>
          <w:cantSplit/>
          <w:trHeight w:val="943" w:hRule="exact"/>
        </w:trPr>
        <w:tc>
          <w:tcPr>
            <w:tcW w:w="156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955" w:type="dxa"/>
            <w:gridSpan w:val="2"/>
            <w:tcBorders/>
            <w:vAlign w:val="center"/>
          </w:tcPr>
          <w:p>
            <w:pPr>
              <w:pStyle w:val="style0"/>
              <w:spacing w:lineRule="exact" w:line="260"/>
              <w:jc w:val="center"/>
              <w:rPr>
                <w:rFonts w:ascii="仿宋_GB2312" w:eastAsia="方正仿宋_GBK" w:hAnsi="仿宋" w:hint="default"/>
                <w:color w:val="000000"/>
                <w:szCs w:val="21"/>
                <w:lang w:val="en-US" w:eastAsia="zh-CN"/>
              </w:rPr>
            </w:pPr>
            <w:r>
              <w:rPr>
                <w:rFonts w:ascii="仿宋" w:cs="仿宋" w:eastAsia="仿宋" w:hAnsi="仿宋" w:hint="eastAsia"/>
                <w:color w:val="000000"/>
                <w:sz w:val="24"/>
                <w:szCs w:val="18"/>
                <w:lang w:val="en-US" w:eastAsia="zh-CN"/>
              </w:rPr>
              <w:t>实践融媒微信公众号</w:t>
            </w:r>
          </w:p>
        </w:tc>
        <w:tc>
          <w:tcPr>
            <w:tcW w:w="94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361" w:type="dxa"/>
            <w:gridSpan w:val="2"/>
            <w:tcBorders/>
            <w:vAlign w:val="center"/>
          </w:tcPr>
          <w:p>
            <w:pPr>
              <w:pStyle w:val="style0"/>
              <w:spacing w:lineRule="exact" w:line="260"/>
              <w:jc w:val="center"/>
              <w:rPr>
                <w:rFonts w:ascii="仿宋_GB2312" w:hAnsi="仿宋"/>
                <w:color w:val="000000"/>
                <w:szCs w:val="21"/>
              </w:rPr>
            </w:pPr>
            <w:r>
              <w:rPr>
                <w:rFonts w:ascii="仿宋" w:cs="仿宋" w:eastAsia="仿宋" w:hAnsi="仿宋" w:hint="eastAsia"/>
                <w:color w:val="000000"/>
                <w:sz w:val="24"/>
                <w:szCs w:val="18"/>
                <w:lang w:val="en-US" w:eastAsia="zh-CN"/>
              </w:rPr>
              <w:t>2023年12月31日</w:t>
            </w:r>
          </w:p>
        </w:tc>
      </w:tr>
      <w:tr>
        <w:tblPrEx/>
        <w:trPr>
          <w:cantSplit/>
          <w:trHeight w:val="504" w:hRule="exact"/>
        </w:trPr>
        <w:tc>
          <w:tcPr>
            <w:tcW w:w="3024" w:type="dxa"/>
            <w:gridSpan w:val="2"/>
            <w:tcBorders/>
            <w:vAlign w:val="center"/>
          </w:tcPr>
          <w:p>
            <w:pPr>
              <w:pStyle w:val="style0"/>
              <w:spacing w:lineRule="exact" w:line="340"/>
              <w:jc w:val="center"/>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tcBorders/>
            <w:vAlign w:val="center"/>
          </w:tcPr>
          <w:p>
            <w:pPr>
              <w:pStyle w:val="style0"/>
              <w:spacing w:lineRule="exact" w:line="260"/>
              <w:rPr>
                <w:rFonts w:ascii="华文中宋" w:eastAsia="华文中宋" w:hAnsi="华文中宋"/>
                <w:color w:val="000000"/>
                <w:sz w:val="28"/>
              </w:rPr>
            </w:pPr>
            <w:r>
              <w:rPr>
                <w:rFonts w:ascii="仿宋" w:cs="仿宋" w:eastAsia="仿宋" w:hAnsi="仿宋" w:hint="eastAsia"/>
                <w:color w:val="000000"/>
                <w:sz w:val="24"/>
                <w:szCs w:val="18"/>
                <w:lang w:val="en-US" w:eastAsia="zh-CN"/>
              </w:rPr>
              <w:t>https://mp.weixin.qq.com/s/M_nZXFcsNmPEpL_gpbCmmw</w:t>
            </w:r>
          </w:p>
        </w:tc>
      </w:tr>
      <w:tr>
        <w:tblPrEx/>
        <w:trPr>
          <w:cantSplit/>
          <w:trHeight w:val="4226" w:hRule="atLeast"/>
        </w:trPr>
        <w:tc>
          <w:tcPr>
            <w:tcW w:w="156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tc>
        <w:tc>
          <w:tcPr>
            <w:tcW w:w="8261" w:type="dxa"/>
            <w:gridSpan w:val="5"/>
            <w:tcBorders/>
            <w:vAlign w:val="center"/>
          </w:tcPr>
          <w:p>
            <w:pPr>
              <w:pStyle w:val="style0"/>
              <w:ind w:firstLine="420"/>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举办</w:t>
            </w:r>
            <w:r>
              <w:rPr>
                <w:rFonts w:ascii="仿宋" w:cs="仿宋" w:eastAsia="仿宋" w:hAnsi="仿宋" w:hint="eastAsia"/>
                <w:color w:val="000000"/>
                <w:sz w:val="24"/>
                <w:szCs w:val="18"/>
                <w:lang w:eastAsia="zh-CN"/>
              </w:rPr>
              <w:t>“</w:t>
            </w:r>
            <w:r>
              <w:rPr>
                <w:rFonts w:ascii="仿宋" w:cs="仿宋" w:eastAsia="仿宋" w:hAnsi="仿宋" w:hint="eastAsia"/>
                <w:color w:val="000000"/>
                <w:sz w:val="24"/>
                <w:szCs w:val="18"/>
                <w:lang w:val="en-US" w:eastAsia="zh-CN"/>
              </w:rPr>
              <w:t>十四冬</w:t>
            </w:r>
            <w:r>
              <w:rPr>
                <w:rFonts w:ascii="仿宋" w:cs="仿宋" w:eastAsia="仿宋" w:hAnsi="仿宋" w:hint="eastAsia"/>
                <w:color w:val="000000"/>
                <w:sz w:val="24"/>
                <w:szCs w:val="18"/>
                <w:lang w:eastAsia="zh-CN"/>
              </w:rPr>
              <w:t>”</w:t>
            </w:r>
            <w:r>
              <w:rPr>
                <w:rFonts w:ascii="仿宋" w:cs="仿宋" w:eastAsia="仿宋" w:hAnsi="仿宋" w:hint="eastAsia"/>
                <w:color w:val="000000"/>
                <w:sz w:val="24"/>
                <w:szCs w:val="18"/>
                <w:lang w:val="en-US" w:eastAsia="zh-CN"/>
              </w:rPr>
              <w:t>是内蒙古的一件大事，王莉霞主席说：“举办‘十四冬’是党中央、国务院交给内蒙古的一项重要政治任务。”“十四冬”开幕前夕，融传部围绕“十四冬”策划了一系列融媒体报道，其中《“十四冬”为什么选择了内蒙古》作为独家通讯，在实践融媒微信公众号重磅首推。该报道从天时、地利、人和等三个方面，深刻剖析了“十四冬”在内蒙古举办的原因，从内蒙古优越的地理位置、得天独厚的冰雪资源、党和国家的关心厚爱和发展冰雪运动的综合实力，以及内蒙古民族团结的基础和深厚的冰雪文化底蕴等维度，将“十四冬”选择内蒙古的理由娓娓道来，是区内“十四冬”报道中少有的兼具高度与深度的文章。该选题角度新颖，在同类报道中脱颖而出，社领导层层把关保证了稿件质量。</w:t>
            </w:r>
          </w:p>
          <w:p>
            <w:pPr>
              <w:pStyle w:val="style0"/>
              <w:ind w:firstLine="420"/>
              <w:rPr>
                <w:rFonts w:ascii="仿宋" w:cs="仿宋" w:eastAsia="仿宋" w:hAnsi="仿宋" w:hint="default"/>
                <w:color w:val="000000"/>
                <w:sz w:val="24"/>
                <w:szCs w:val="18"/>
                <w:lang w:val="en-US" w:eastAsia="zh-CN"/>
              </w:rPr>
            </w:pPr>
            <w:r>
              <w:rPr>
                <w:rFonts w:ascii="仿宋" w:cs="仿宋" w:eastAsia="仿宋" w:hAnsi="仿宋" w:hint="eastAsia"/>
                <w:color w:val="000000"/>
                <w:sz w:val="24"/>
                <w:szCs w:val="18"/>
                <w:lang w:val="en-US" w:eastAsia="zh-CN"/>
              </w:rPr>
              <w:t>撰写过程中，主创人员大量采访行业相关人员、获取最新进展、搜集历史资料，不断修改、几易其稿，最终经由社领导亲自严格把关，在“十四冬”举办之前推出。</w:t>
            </w:r>
          </w:p>
        </w:tc>
      </w:tr>
      <w:tr>
        <w:tblPrEx/>
        <w:trPr>
          <w:cantSplit/>
          <w:trHeight w:val="1762" w:hRule="exact"/>
        </w:trPr>
        <w:tc>
          <w:tcPr>
            <w:tcW w:w="156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261" w:type="dxa"/>
            <w:gridSpan w:val="5"/>
            <w:tcBorders/>
            <w:vAlign w:val="center"/>
          </w:tcPr>
          <w:p>
            <w:pPr>
              <w:pStyle w:val="style0"/>
              <w:ind w:firstLine="420"/>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稿件一经发布，社内各平台24小时内总点击量突破10万+，点赞量创新高。学习强国总平台第一时间采用该稿件，随后，人民网+客户端转发，自治区网信办官方微信公众号“活力内蒙古”，“十四冬”官方网站和官方微信公众号作为头条转发，区内盟市各媒体等纷纷转载。该通讯在媒体圈和朋友圈内形成“刷屏”之势，“十四冬”后续大量报道纷纷引用该通讯内容。</w:t>
            </w:r>
          </w:p>
        </w:tc>
      </w:tr>
      <w:tr>
        <w:tblPrEx/>
        <w:trPr>
          <w:cantSplit/>
          <w:trHeight w:val="2506" w:hRule="exact"/>
        </w:trPr>
        <w:tc>
          <w:tcPr>
            <w:tcW w:w="156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tc>
        <w:tc>
          <w:tcPr>
            <w:tcW w:w="8261" w:type="dxa"/>
            <w:gridSpan w:val="5"/>
            <w:tcBorders>
              <w:bottom w:val="single" w:sz="4" w:space="0" w:color="auto"/>
            </w:tcBorders>
            <w:vAlign w:val="center"/>
          </w:tcPr>
          <w:p>
            <w:pPr>
              <w:pStyle w:val="style0"/>
              <w:spacing w:lineRule="exact" w:line="360"/>
              <w:rPr>
                <w:rFonts w:ascii="华文中宋" w:eastAsia="华文中宋" w:hAnsi="华文中宋"/>
                <w:color w:val="000000"/>
                <w:spacing w:val="-2"/>
                <w:sz w:val="28"/>
              </w:rPr>
            </w:pPr>
            <w:r>
              <w:rPr>
                <w:rFonts w:ascii="仿宋_GB2312" w:hAnsi="仿宋" w:hint="eastAsia"/>
                <w:color w:val="000000"/>
                <w:sz w:val="24"/>
                <w:szCs w:val="18"/>
              </w:rPr>
              <w:t xml:space="preserve">    </w:t>
            </w:r>
            <w:r>
              <w:rPr>
                <w:rFonts w:ascii="仿宋" w:cs="仿宋" w:eastAsia="仿宋" w:hAnsi="仿宋" w:hint="eastAsia"/>
                <w:color w:val="000000"/>
                <w:sz w:val="24"/>
                <w:szCs w:val="18"/>
                <w:lang w:val="en-US" w:eastAsia="zh-CN"/>
              </w:rPr>
              <w:t xml:space="preserve">稿件立意高远、内容详实，是同类报道中脱颖而出的既有高度又有深度的报道，深刻、贴切地写出了“十四冬”在内蒙古举办的多角度原因，全面反映了内蒙古的人文、自然概况及内蒙古各族群众的精神风貌，推荐参评。 </w:t>
            </w: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hint="eastAsia"/>
                <w:color w:val="000000"/>
                <w:spacing w:val="-2"/>
                <w:sz w:val="28"/>
              </w:rPr>
            </w:pPr>
            <w:r>
              <w:rPr>
                <w:rFonts w:ascii="华文中宋" w:eastAsia="华文中宋" w:hAnsi="华文中宋" w:hint="eastAsia"/>
                <w:color w:val="000000"/>
                <w:spacing w:val="-2"/>
                <w:sz w:val="28"/>
              </w:rPr>
              <w:t xml:space="preserve">                        </w:t>
            </w:r>
          </w:p>
          <w:p>
            <w:pPr>
              <w:pStyle w:val="style0"/>
              <w:spacing w:lineRule="exact" w:line="360"/>
              <w:jc w:val="center"/>
              <w:rPr>
                <w:rFonts w:ascii="华文中宋" w:eastAsia="华文中宋" w:hAnsi="华文中宋"/>
                <w:color w:val="000000"/>
                <w:sz w:val="28"/>
              </w:rPr>
            </w:pPr>
            <w:r>
              <w:rPr>
                <w:rFonts w:ascii="华文中宋" w:eastAsia="华文中宋" w:hAnsi="华文中宋" w:hint="eastAsia"/>
                <w:color w:val="000000"/>
                <w:spacing w:val="-2"/>
                <w:sz w:val="28"/>
                <w:lang w:val="en-US" w:eastAsia="zh-CN"/>
              </w:rPr>
              <w:t xml:space="preserve">                           </w:t>
            </w: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jc w:val="center"/>
        <w:rPr/>
      </w:pPr>
      <w:r>
        <w:rPr/>
        <w:drawing>
          <wp:inline distL="0" distT="0" distB="0" distR="0">
            <wp:extent cx="2454910" cy="2454910"/>
            <wp:effectExtent l="0" t="0" r="13970" b="13970"/>
            <wp:docPr id="1026" name="图片 1" descr="十四冬"/>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4" cstate="print"/>
                    <a:srcRect l="0" t="0" r="0" b="0"/>
                    <a:stretch/>
                  </pic:blipFill>
                  <pic:spPr>
                    <a:xfrm rot="0">
                      <a:off x="0" y="0"/>
                      <a:ext cx="2454910" cy="2454910"/>
                    </a:xfrm>
                    <a:prstGeom prst="rect"/>
                  </pic:spPr>
                </pic:pic>
              </a:graphicData>
            </a:graphic>
          </wp:inline>
        </w:drawing>
      </w:r>
    </w:p>
    <w:p>
      <w:pPr>
        <w:pStyle w:val="style0"/>
        <w:spacing w:after="156" w:afterLines="50" w:lineRule="exact" w:line="600"/>
        <w:jc w:val="center"/>
        <w:rPr>
          <w:rFonts w:ascii="方正小标宋简体" w:cs="方正小标宋简体" w:eastAsia="方正小标宋简体" w:hAnsi="方正小标宋简体" w:hint="eastAsia"/>
          <w:color w:val="000000"/>
          <w:sz w:val="28"/>
          <w:szCs w:val="28"/>
          <w:lang w:eastAsia="zh-CN"/>
        </w:rPr>
      </w:pPr>
      <w:r>
        <w:rPr>
          <w:rFonts w:ascii="方正小标宋简体" w:cs="方正小标宋简体" w:eastAsia="方正小标宋简体" w:hAnsi="方正小标宋简体" w:hint="eastAsia"/>
          <w:color w:val="000000"/>
          <w:sz w:val="28"/>
          <w:szCs w:val="28"/>
          <w:lang w:eastAsia="zh-CN"/>
        </w:rPr>
        <w:t>《</w:t>
      </w:r>
      <w:r>
        <w:rPr>
          <w:rFonts w:ascii="方正小标宋简体" w:cs="方正小标宋简体" w:eastAsia="方正小标宋简体" w:hAnsi="方正小标宋简体" w:hint="eastAsia"/>
          <w:color w:val="000000"/>
          <w:sz w:val="28"/>
          <w:szCs w:val="28"/>
        </w:rPr>
        <w:t>“十四冬”为什么选择了内蒙古？</w:t>
      </w:r>
      <w:r>
        <w:rPr>
          <w:rFonts w:ascii="方正小标宋简体" w:cs="方正小标宋简体" w:eastAsia="方正小标宋简体" w:hAnsi="方正小标宋简体" w:hint="eastAsia"/>
          <w:color w:val="000000"/>
          <w:sz w:val="28"/>
          <w:szCs w:val="28"/>
          <w:lang w:eastAsia="zh-CN"/>
        </w:rPr>
        <w:t>》</w:t>
      </w:r>
      <w:r>
        <w:rPr>
          <w:rFonts w:ascii="方正小标宋简体" w:cs="方正小标宋简体" w:eastAsia="方正小标宋简体" w:hAnsi="方正小标宋简体" w:hint="eastAsia"/>
          <w:color w:val="000000"/>
          <w:sz w:val="28"/>
          <w:szCs w:val="28"/>
          <w:lang w:val="en-US" w:eastAsia="zh-CN"/>
        </w:rPr>
        <w:t>作品二维码</w:t>
      </w: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0"/>
        <w:jc w:val="both"/>
        <w:rPr>
          <w:rFonts w:ascii="仿宋" w:cs="仿宋" w:eastAsia="仿宋" w:hAnsi="仿宋" w:hint="eastAsia"/>
          <w:sz w:val="32"/>
          <w:szCs w:val="32"/>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0"/>
        <w:spacing w:after="156" w:afterLines="50" w:lineRule="exact" w:line="600"/>
        <w:jc w:val="center"/>
        <w:rPr>
          <w:rFonts w:ascii="方正小标宋简体" w:cs="方正小标宋简体" w:eastAsia="方正小标宋简体" w:hAnsi="方正小标宋简体"/>
          <w:color w:val="000000"/>
          <w:sz w:val="44"/>
          <w:szCs w:val="44"/>
        </w:rPr>
      </w:pPr>
      <w:r>
        <w:rPr>
          <w:rFonts w:ascii="方正小标宋简体" w:cs="方正小标宋简体" w:eastAsia="方正小标宋简体" w:hAnsi="方正小标宋简体" w:hint="eastAsia"/>
          <w:color w:val="000000"/>
          <w:sz w:val="44"/>
          <w:szCs w:val="44"/>
        </w:rPr>
        <w:t>内蒙古新闻奖参评作品推荐表(</w:t>
      </w:r>
      <w:r>
        <w:rPr>
          <w:rFonts w:ascii="方正小标宋简体" w:cs="方正小标宋简体" w:eastAsia="方正小标宋简体" w:hAnsi="方正小标宋简体"/>
          <w:color w:val="000000"/>
          <w:sz w:val="44"/>
          <w:szCs w:val="44"/>
        </w:rPr>
        <w:t>A</w:t>
      </w:r>
      <w:r>
        <w:rPr>
          <w:rFonts w:ascii="方正小标宋简体" w:cs="方正小标宋简体" w:eastAsia="方正小标宋简体" w:hAnsi="方正小标宋简体" w:hint="eastAsia"/>
          <w:color w:val="000000"/>
          <w:sz w:val="44"/>
          <w:szCs w:val="44"/>
        </w:rPr>
        <w:t>系列)</w:t>
      </w:r>
    </w:p>
    <w:tbl>
      <w:tblPr>
        <w:tblStyle w:val="style105"/>
        <w:tblW w:w="905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50"/>
        <w:gridCol w:w="1419"/>
        <w:gridCol w:w="1502"/>
        <w:gridCol w:w="945"/>
        <w:gridCol w:w="1440"/>
        <w:gridCol w:w="2100"/>
      </w:tblGrid>
      <w:tr>
        <w:trPr>
          <w:cantSplit/>
          <w:trHeight w:val="704" w:hRule="exact"/>
        </w:trPr>
        <w:tc>
          <w:tcPr>
            <w:tcW w:w="1650" w:type="dxa"/>
            <w:vMerge w:val="restart"/>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866" w:type="dxa"/>
            <w:gridSpan w:val="3"/>
            <w:vMerge w:val="restart"/>
            <w:tcBorders/>
            <w:vAlign w:val="center"/>
          </w:tcPr>
          <w:p>
            <w:pPr>
              <w:pStyle w:val="style0"/>
              <w:spacing w:lineRule="exact" w:line="260"/>
              <w:jc w:val="center"/>
              <w:rPr>
                <w:rFonts w:ascii="华文中宋" w:eastAsia="华文中宋" w:hAnsi="华文中宋"/>
                <w:color w:val="000000"/>
                <w:sz w:val="28"/>
              </w:rPr>
            </w:pPr>
            <w:r>
              <w:rPr>
                <w:rFonts w:ascii="仿宋" w:cs="仿宋" w:eastAsia="仿宋" w:hAnsi="仿宋" w:hint="eastAsia"/>
                <w:color w:val="000000"/>
                <w:sz w:val="24"/>
                <w:szCs w:val="18"/>
                <w:lang w:eastAsia="zh-CN"/>
              </w:rPr>
              <w:t>让党的创新理论“飞入寻常百姓家”</w:t>
            </w:r>
          </w:p>
        </w:tc>
        <w:tc>
          <w:tcPr>
            <w:tcW w:w="144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100" w:type="dxa"/>
            <w:tcBorders/>
            <w:vAlign w:val="center"/>
          </w:tcPr>
          <w:p>
            <w:pPr>
              <w:pStyle w:val="style0"/>
              <w:spacing w:lineRule="exact" w:line="260"/>
              <w:jc w:val="center"/>
              <w:rPr>
                <w:rFonts w:ascii="仿宋_GB2312"/>
                <w:color w:val="000000"/>
                <w:sz w:val="28"/>
              </w:rPr>
            </w:pPr>
            <w:r>
              <w:rPr>
                <w:rFonts w:ascii="仿宋" w:cs="仿宋" w:eastAsia="仿宋" w:hAnsi="仿宋" w:hint="eastAsia"/>
                <w:color w:val="000000"/>
                <w:sz w:val="24"/>
                <w:szCs w:val="18"/>
                <w:lang w:eastAsia="zh-CN"/>
              </w:rPr>
              <w:t>新闻业务研究</w:t>
            </w:r>
          </w:p>
        </w:tc>
      </w:tr>
      <w:tr>
        <w:tblPrEx/>
        <w:trPr>
          <w:cantSplit/>
          <w:trHeight w:val="668" w:hRule="exact"/>
        </w:trPr>
        <w:tc>
          <w:tcPr>
            <w:tcW w:w="16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866"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44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2100" w:type="dxa"/>
            <w:tcBorders/>
            <w:vAlign w:val="center"/>
          </w:tcPr>
          <w:p>
            <w:pPr>
              <w:pStyle w:val="style0"/>
              <w:spacing w:lineRule="exact" w:line="260"/>
              <w:jc w:val="center"/>
              <w:rPr>
                <w:rFonts w:ascii="仿宋_GB2312" w:eastAsia="方正仿宋_GBK" w:hAnsi="仿宋" w:hint="default"/>
                <w:color w:val="000000"/>
                <w:sz w:val="28"/>
                <w:lang w:val="en-US" w:eastAsia="zh-CN"/>
              </w:rPr>
            </w:pPr>
          </w:p>
        </w:tc>
      </w:tr>
      <w:tr>
        <w:tblPrEx/>
        <w:trPr>
          <w:cantSplit/>
          <w:trHeight w:val="722" w:hRule="exact"/>
        </w:trPr>
        <w:tc>
          <w:tcPr>
            <w:tcW w:w="1650" w:type="dxa"/>
            <w:vMerge w:val="continue"/>
            <w:tcBorders/>
            <w:vAlign w:val="center"/>
          </w:tcPr>
          <w:p>
            <w:pPr>
              <w:pStyle w:val="style0"/>
              <w:spacing w:lineRule="exact" w:line="380"/>
              <w:ind w:firstLine="560"/>
              <w:jc w:val="center"/>
              <w:rPr>
                <w:rFonts w:ascii="华文中宋" w:eastAsia="华文中宋" w:hAnsi="华文中宋"/>
                <w:color w:val="000000"/>
                <w:sz w:val="28"/>
              </w:rPr>
            </w:pPr>
          </w:p>
        </w:tc>
        <w:tc>
          <w:tcPr>
            <w:tcW w:w="3866" w:type="dxa"/>
            <w:gridSpan w:val="3"/>
            <w:vMerge w:val="continue"/>
            <w:tcBorders/>
            <w:vAlign w:val="center"/>
          </w:tcPr>
          <w:p>
            <w:pPr>
              <w:pStyle w:val="style0"/>
              <w:spacing w:lineRule="exact" w:line="380"/>
              <w:ind w:firstLine="560"/>
              <w:rPr>
                <w:rFonts w:ascii="华文中宋" w:eastAsia="华文中宋" w:hAnsi="华文中宋"/>
                <w:color w:val="000000"/>
                <w:sz w:val="28"/>
              </w:rPr>
            </w:pPr>
          </w:p>
        </w:tc>
        <w:tc>
          <w:tcPr>
            <w:tcW w:w="144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100" w:type="dxa"/>
            <w:tcBorders/>
            <w:vAlign w:val="center"/>
          </w:tcPr>
          <w:p>
            <w:pPr>
              <w:pStyle w:val="style0"/>
              <w:spacing w:lineRule="atLeast" w:line="240"/>
              <w:jc w:val="center"/>
              <w:rPr>
                <w:rFonts w:ascii="仿宋_GB2312" w:eastAsia="方正仿宋_GBK" w:hint="eastAsia"/>
                <w:color w:val="000000"/>
                <w:sz w:val="28"/>
                <w:lang w:eastAsia="zh-CN"/>
              </w:rPr>
            </w:pPr>
            <w:r>
              <w:rPr>
                <w:rFonts w:ascii="仿宋" w:cs="仿宋" w:eastAsia="仿宋" w:hAnsi="仿宋" w:hint="eastAsia"/>
                <w:color w:val="000000"/>
                <w:sz w:val="24"/>
                <w:szCs w:val="18"/>
                <w:lang w:val="en-US" w:eastAsia="zh-CN"/>
              </w:rPr>
              <w:t>中文</w:t>
            </w:r>
          </w:p>
        </w:tc>
      </w:tr>
      <w:tr>
        <w:tblPrEx/>
        <w:trPr>
          <w:trHeight w:val="845" w:hRule="atLeast"/>
        </w:trPr>
        <w:tc>
          <w:tcPr>
            <w:tcW w:w="1650" w:type="dxa"/>
            <w:tcBorders/>
            <w:vAlign w:val="center"/>
          </w:tcPr>
          <w:p>
            <w:pPr>
              <w:pStyle w:val="style0"/>
              <w:spacing w:lineRule="exact" w:line="32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pPr>
              <w:pStyle w:val="style0"/>
              <w:spacing w:lineRule="exact" w:line="32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921" w:type="dxa"/>
            <w:gridSpan w:val="2"/>
            <w:tcBorders/>
            <w:vAlign w:val="center"/>
          </w:tcPr>
          <w:p>
            <w:pPr>
              <w:pStyle w:val="style0"/>
              <w:spacing w:lineRule="exact" w:line="260"/>
              <w:jc w:val="center"/>
              <w:rPr>
                <w:rFonts w:ascii="仿宋_GB2312" w:eastAsia="方正仿宋_GBK" w:hAnsi="华文中宋" w:hint="eastAsia"/>
                <w:color w:val="000000"/>
                <w:sz w:val="28"/>
                <w:lang w:eastAsia="zh-CN"/>
              </w:rPr>
            </w:pPr>
            <w:r>
              <w:rPr>
                <w:rFonts w:ascii="仿宋" w:cs="仿宋" w:eastAsia="仿宋" w:hAnsi="仿宋" w:hint="eastAsia"/>
                <w:color w:val="000000"/>
                <w:sz w:val="24"/>
                <w:szCs w:val="18"/>
                <w:lang w:eastAsia="zh-CN"/>
              </w:rPr>
              <w:t>赵双喜、许美芳、祁敏</w:t>
            </w:r>
          </w:p>
        </w:tc>
        <w:tc>
          <w:tcPr>
            <w:tcW w:w="945"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540" w:type="dxa"/>
            <w:gridSpan w:val="2"/>
            <w:tcBorders/>
            <w:vAlign w:val="center"/>
          </w:tcPr>
          <w:p>
            <w:pPr>
              <w:pStyle w:val="style0"/>
              <w:spacing w:lineRule="exact" w:line="240"/>
              <w:jc w:val="center"/>
              <w:rPr>
                <w:rFonts w:ascii="仿宋" w:eastAsia="仿宋" w:hAnsi="仿宋" w:hint="eastAsia"/>
                <w:color w:val="000000"/>
                <w:w w:val="95"/>
                <w:szCs w:val="21"/>
                <w:lang w:eastAsia="zh-CN"/>
              </w:rPr>
            </w:pPr>
            <w:r>
              <w:rPr>
                <w:rFonts w:ascii="仿宋" w:cs="仿宋" w:eastAsia="仿宋" w:hAnsi="仿宋" w:hint="eastAsia"/>
                <w:color w:val="000000"/>
                <w:sz w:val="24"/>
                <w:szCs w:val="18"/>
                <w:lang w:eastAsia="zh-CN"/>
              </w:rPr>
              <w:t>曹雅芳</w:t>
            </w:r>
          </w:p>
        </w:tc>
      </w:tr>
      <w:tr>
        <w:tblPrEx/>
        <w:trPr>
          <w:cantSplit/>
          <w:trHeight w:val="767" w:hRule="atLeast"/>
        </w:trPr>
        <w:tc>
          <w:tcPr>
            <w:tcW w:w="1650" w:type="dxa"/>
            <w:tcBorders/>
            <w:vAlign w:val="center"/>
          </w:tcPr>
          <w:p>
            <w:pPr>
              <w:pStyle w:val="styl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921" w:type="dxa"/>
            <w:gridSpan w:val="2"/>
            <w:tcBorders/>
            <w:vAlign w:val="center"/>
          </w:tcPr>
          <w:p>
            <w:pPr>
              <w:pStyle w:val="style0"/>
              <w:spacing w:lineRule="exact" w:line="260"/>
              <w:jc w:val="center"/>
              <w:rPr>
                <w:rFonts w:ascii="仿宋_GB2312" w:eastAsia="方正仿宋_GBK" w:hAnsi="仿宋" w:hint="eastAsia"/>
                <w:color w:val="000000"/>
                <w:szCs w:val="21"/>
                <w:lang w:eastAsia="zh-CN"/>
              </w:rPr>
            </w:pPr>
            <w:r>
              <w:rPr>
                <w:rFonts w:ascii="仿宋" w:cs="仿宋" w:eastAsia="仿宋" w:hAnsi="仿宋" w:hint="eastAsia"/>
                <w:color w:val="000000"/>
                <w:sz w:val="24"/>
                <w:szCs w:val="18"/>
                <w:lang w:eastAsia="zh-CN"/>
              </w:rPr>
              <w:t>实践杂志社</w:t>
            </w:r>
          </w:p>
        </w:tc>
        <w:tc>
          <w:tcPr>
            <w:tcW w:w="94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540" w:type="dxa"/>
            <w:gridSpan w:val="2"/>
            <w:tcBorders/>
            <w:vAlign w:val="center"/>
          </w:tcPr>
          <w:p>
            <w:pPr>
              <w:pStyle w:val="style0"/>
              <w:spacing w:lineRule="exact" w:line="260"/>
              <w:rPr>
                <w:rFonts w:ascii="仿宋_GB2312" w:eastAsia="方正仿宋_GBK" w:hAnsi="仿宋" w:hint="eastAsia"/>
                <w:color w:val="000000"/>
                <w:sz w:val="18"/>
                <w:szCs w:val="18"/>
                <w:highlight w:val="green"/>
                <w:lang w:eastAsia="zh-CN"/>
              </w:rPr>
            </w:pPr>
            <w:r>
              <w:rPr>
                <w:rFonts w:ascii="仿宋" w:cs="仿宋" w:eastAsia="仿宋" w:hAnsi="仿宋" w:hint="eastAsia"/>
                <w:color w:val="000000"/>
                <w:sz w:val="24"/>
                <w:szCs w:val="18"/>
                <w:lang w:eastAsia="zh-CN"/>
              </w:rPr>
              <w:t>人民日报社《新闻战线》杂志</w:t>
            </w:r>
          </w:p>
        </w:tc>
      </w:tr>
      <w:tr>
        <w:tblPrEx/>
        <w:trPr>
          <w:cantSplit/>
          <w:trHeight w:val="1028" w:hRule="exact"/>
        </w:trPr>
        <w:tc>
          <w:tcPr>
            <w:tcW w:w="1650" w:type="dxa"/>
            <w:tcBorders/>
            <w:vAlign w:val="center"/>
          </w:tcPr>
          <w:p>
            <w:pPr>
              <w:pStyle w:val="style0"/>
              <w:spacing w:lineRule="exact" w:line="44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921" w:type="dxa"/>
            <w:gridSpan w:val="2"/>
            <w:tcBorders/>
            <w:vAlign w:val="center"/>
          </w:tcPr>
          <w:p>
            <w:pPr>
              <w:pStyle w:val="style0"/>
              <w:spacing w:lineRule="exact" w:line="260"/>
              <w:jc w:val="center"/>
              <w:rPr>
                <w:rFonts w:ascii="仿宋_GB2312" w:eastAsia="方正仿宋_GBK" w:hAnsi="仿宋" w:hint="default"/>
                <w:color w:val="000000"/>
                <w:szCs w:val="21"/>
                <w:lang w:val="en-US" w:eastAsia="zh-CN"/>
              </w:rPr>
            </w:pPr>
            <w:r>
              <w:rPr>
                <w:rFonts w:ascii="仿宋" w:cs="仿宋" w:eastAsia="仿宋" w:hAnsi="仿宋" w:hint="eastAsia"/>
                <w:color w:val="000000"/>
                <w:sz w:val="24"/>
                <w:szCs w:val="18"/>
                <w:lang w:eastAsia="zh-CN"/>
              </w:rPr>
              <w:t>《新闻战线》杂志</w:t>
            </w:r>
            <w:r>
              <w:rPr>
                <w:rFonts w:ascii="仿宋" w:cs="仿宋" w:eastAsia="仿宋" w:hAnsi="仿宋" w:hint="eastAsia"/>
                <w:color w:val="000000"/>
                <w:sz w:val="24"/>
                <w:szCs w:val="18"/>
                <w:lang w:val="en-US" w:eastAsia="zh-CN"/>
              </w:rPr>
              <w:t>2023年12月（下）“实践天地”栏目</w:t>
            </w:r>
          </w:p>
        </w:tc>
        <w:tc>
          <w:tcPr>
            <w:tcW w:w="945" w:type="dxa"/>
            <w:tcBorders/>
            <w:vAlign w:val="center"/>
          </w:tcPr>
          <w:p>
            <w:pPr>
              <w:pStyle w:val="style0"/>
              <w:spacing w:lineRule="exact" w:line="40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540" w:type="dxa"/>
            <w:gridSpan w:val="2"/>
            <w:tcBorders/>
            <w:vAlign w:val="center"/>
          </w:tcPr>
          <w:p>
            <w:pPr>
              <w:pStyle w:val="style0"/>
              <w:spacing w:lineRule="exact" w:line="260"/>
              <w:jc w:val="center"/>
              <w:rPr>
                <w:rFonts w:ascii="仿宋_GB2312" w:eastAsia="方正仿宋_GBK" w:hAnsi="仿宋" w:hint="default"/>
                <w:color w:val="000000"/>
                <w:szCs w:val="21"/>
                <w:lang w:val="en-US" w:eastAsia="zh-CN"/>
              </w:rPr>
            </w:pPr>
            <w:r>
              <w:rPr>
                <w:rFonts w:ascii="仿宋" w:cs="仿宋" w:eastAsia="仿宋" w:hAnsi="仿宋" w:hint="eastAsia"/>
                <w:color w:val="000000"/>
                <w:sz w:val="24"/>
                <w:szCs w:val="18"/>
                <w:lang w:val="en-US" w:eastAsia="zh-CN"/>
              </w:rPr>
              <w:t>2023年12月</w:t>
            </w:r>
          </w:p>
        </w:tc>
      </w:tr>
      <w:tr>
        <w:tblPrEx/>
        <w:trPr>
          <w:cantSplit/>
          <w:trHeight w:val="504" w:hRule="exact"/>
        </w:trPr>
        <w:tc>
          <w:tcPr>
            <w:tcW w:w="3069" w:type="dxa"/>
            <w:gridSpan w:val="2"/>
            <w:tcBorders/>
            <w:vAlign w:val="center"/>
          </w:tcPr>
          <w:p>
            <w:pPr>
              <w:pStyle w:val="style0"/>
              <w:spacing w:lineRule="exact" w:line="340"/>
              <w:rPr>
                <w:rFonts w:ascii="仿宋_GB2312" w:hAnsi="仿宋"/>
                <w:color w:val="000000"/>
                <w:szCs w:val="21"/>
              </w:rPr>
            </w:pPr>
            <w:r>
              <w:rPr>
                <w:rFonts w:ascii="华文中宋" w:eastAsia="华文中宋" w:hAnsi="华文中宋" w:hint="eastAsia"/>
                <w:color w:val="000000"/>
                <w:sz w:val="28"/>
              </w:rPr>
              <w:t>新媒体作品填报网址</w:t>
            </w:r>
          </w:p>
        </w:tc>
        <w:tc>
          <w:tcPr>
            <w:tcW w:w="5987" w:type="dxa"/>
            <w:gridSpan w:val="4"/>
            <w:tcBorders/>
            <w:vAlign w:val="center"/>
          </w:tcPr>
          <w:p>
            <w:pPr>
              <w:pStyle w:val="style0"/>
              <w:spacing w:lineRule="exact" w:line="260"/>
              <w:rPr>
                <w:rFonts w:ascii="华文中宋" w:eastAsia="华文中宋" w:hAnsi="华文中宋"/>
                <w:color w:val="000000"/>
                <w:sz w:val="28"/>
              </w:rPr>
            </w:pPr>
          </w:p>
        </w:tc>
      </w:tr>
      <w:tr>
        <w:tblPrEx/>
        <w:trPr>
          <w:cantSplit/>
          <w:trHeight w:val="2549" w:hRule="atLeast"/>
        </w:trPr>
        <w:tc>
          <w:tcPr>
            <w:tcW w:w="1650" w:type="dxa"/>
            <w:tcBorders/>
            <w:vAlign w:val="center"/>
          </w:tcPr>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作采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品编</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简过</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rPr>
              <w:t>介程</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tc>
        <w:tc>
          <w:tcPr>
            <w:tcW w:w="7406" w:type="dxa"/>
            <w:gridSpan w:val="5"/>
            <w:tcBorders/>
            <w:vAlign w:val="center"/>
          </w:tcPr>
          <w:p>
            <w:pPr>
              <w:pStyle w:val="style0"/>
              <w:rPr>
                <w:rFonts w:ascii="仿宋" w:eastAsia="仿宋" w:hAnsi="仿宋"/>
                <w:color w:val="000000"/>
                <w:w w:val="95"/>
                <w:szCs w:val="21"/>
              </w:rPr>
            </w:pPr>
            <w:r>
              <w:rPr>
                <w:rFonts w:ascii="仿宋" w:cs="仿宋" w:eastAsia="仿宋" w:hAnsi="仿宋" w:hint="eastAsia"/>
                <w:color w:val="000000"/>
                <w:sz w:val="24"/>
                <w:szCs w:val="18"/>
                <w:lang w:val="en-US" w:eastAsia="zh-CN"/>
              </w:rPr>
              <w:t xml:space="preserve">    新闻业务研究作品《</w:t>
            </w:r>
            <w:r>
              <w:rPr>
                <w:rFonts w:ascii="仿宋" w:cs="仿宋" w:eastAsia="仿宋" w:hAnsi="仿宋" w:hint="eastAsia"/>
                <w:color w:val="000000"/>
                <w:sz w:val="24"/>
                <w:szCs w:val="18"/>
                <w:lang w:eastAsia="zh-CN"/>
              </w:rPr>
              <w:t>让党的创新理论“飞入寻常百姓家”</w:t>
            </w:r>
            <w:r>
              <w:rPr>
                <w:rFonts w:ascii="仿宋" w:cs="仿宋" w:eastAsia="仿宋" w:hAnsi="仿宋" w:hint="eastAsia"/>
                <w:color w:val="000000"/>
                <w:sz w:val="24"/>
                <w:szCs w:val="18"/>
                <w:lang w:val="en-US" w:eastAsia="zh-CN"/>
              </w:rPr>
              <w:t>》，深入剖析实践杂志社于2022年7月1日上线的网上理论宣传品牌“实践有力量”宣传专栏，探索总结出了进一步提升网上理论宣传的吸引力、亲和力和感染力的可行性途径，即：以原创理论生产为抓手，以“短实新”理论产品为特色，以“小切口”解读“大问题”、以“小故事”阐释“大道理”，深入浅出地阐述习近平新时代中国特色社会主义思想。</w:t>
            </w:r>
          </w:p>
        </w:tc>
      </w:tr>
      <w:tr>
        <w:tblPrEx/>
        <w:trPr>
          <w:cantSplit/>
          <w:trHeight w:val="1977" w:hRule="exact"/>
        </w:trPr>
        <w:tc>
          <w:tcPr>
            <w:tcW w:w="1650" w:type="dxa"/>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社</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会</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效</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7406" w:type="dxa"/>
            <w:gridSpan w:val="5"/>
            <w:tcBorders/>
            <w:vAlign w:val="center"/>
          </w:tcPr>
          <w:p>
            <w:pPr>
              <w:pStyle w:val="style0"/>
              <w:ind w:firstLine="420"/>
              <w:rPr>
                <w:rFonts w:ascii="仿宋" w:eastAsia="仿宋" w:hAnsi="仿宋"/>
                <w:color w:val="000000"/>
                <w:szCs w:val="21"/>
              </w:rPr>
            </w:pPr>
            <w:r>
              <w:rPr>
                <w:rFonts w:ascii="仿宋" w:cs="仿宋" w:eastAsia="仿宋" w:hAnsi="仿宋" w:hint="eastAsia"/>
                <w:color w:val="000000"/>
                <w:sz w:val="24"/>
                <w:szCs w:val="18"/>
                <w:lang w:eastAsia="zh-CN"/>
              </w:rPr>
              <w:t>该作品在国家百种重点期刊、全国新闻核心期刊《新闻战线》杂志</w:t>
            </w:r>
            <w:r>
              <w:rPr>
                <w:rFonts w:ascii="仿宋" w:cs="仿宋" w:eastAsia="仿宋" w:hAnsi="仿宋" w:hint="eastAsia"/>
                <w:color w:val="000000"/>
                <w:sz w:val="24"/>
                <w:szCs w:val="18"/>
                <w:lang w:val="en-US" w:eastAsia="zh-CN"/>
              </w:rPr>
              <w:t>2023-12（下）刊发，“新闻战线”微信公众号同步推送。作品的发表为主流媒体更好利用网络平台传播主流舆论提供了生动的实践经验，一经发表便受到众多新闻从业者的关注。</w:t>
            </w:r>
          </w:p>
        </w:tc>
      </w:tr>
      <w:tr>
        <w:tblPrEx/>
        <w:trPr>
          <w:cantSplit/>
          <w:trHeight w:val="2631" w:hRule="exact"/>
        </w:trPr>
        <w:tc>
          <w:tcPr>
            <w:tcW w:w="1650" w:type="dxa"/>
            <w:tcBorders>
              <w:bottom w:val="single" w:sz="4" w:space="0" w:color="auto"/>
            </w:tcBorders>
            <w:vAlign w:val="center"/>
          </w:tcPr>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初推</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评荐</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评理</w:t>
            </w:r>
          </w:p>
          <w:p>
            <w:pPr>
              <w:pStyle w:val="style0"/>
              <w:spacing w:lineRule="exact" w:line="380"/>
              <w:jc w:val="center"/>
              <w:rPr>
                <w:rFonts w:ascii="华文中宋" w:eastAsia="华文中宋" w:hAnsi="华文中宋"/>
                <w:color w:val="000000"/>
                <w:sz w:val="28"/>
              </w:rPr>
            </w:pPr>
            <w:r>
              <w:rPr>
                <w:rFonts w:ascii="华文中宋" w:eastAsia="华文中宋" w:hAnsi="华文中宋" w:hint="eastAsia"/>
                <w:color w:val="000000"/>
                <w:sz w:val="28"/>
              </w:rPr>
              <w:t>语由</w:t>
            </w:r>
          </w:p>
          <w:p>
            <w:pPr>
              <w:pStyle w:val="style0"/>
              <w:spacing w:lineRule="exact" w:line="340"/>
              <w:jc w:val="center"/>
              <w:rPr>
                <w:rFonts w:ascii="华文中宋" w:eastAsia="华文中宋" w:hAnsi="华文中宋"/>
                <w:color w:val="000000"/>
                <w:sz w:val="28"/>
              </w:rPr>
            </w:pPr>
            <w:r>
              <w:rPr>
                <w:rFonts w:ascii="华文中宋" w:eastAsia="华文中宋" w:hAnsi="华文中宋" w:hint="eastAsia"/>
                <w:color w:val="000000"/>
                <w:sz w:val="28"/>
                <w:lang w:val="en-US" w:eastAsia="zh-CN"/>
              </w:rPr>
              <w:t xml:space="preserve">  </w:t>
            </w:r>
            <w:r>
              <w:rPr>
                <w:rFonts w:ascii="华文中宋" w:eastAsia="华文中宋" w:hAnsi="华文中宋" w:hint="eastAsia"/>
                <w:color w:val="000000"/>
                <w:sz w:val="28"/>
              </w:rPr>
              <w:t>︶</w:t>
            </w:r>
          </w:p>
        </w:tc>
        <w:tc>
          <w:tcPr>
            <w:tcW w:w="7406" w:type="dxa"/>
            <w:gridSpan w:val="5"/>
            <w:tcBorders>
              <w:bottom w:val="single" w:sz="4" w:space="0" w:color="auto"/>
            </w:tcBorders>
            <w:vAlign w:val="center"/>
          </w:tcPr>
          <w:p>
            <w:pPr>
              <w:pStyle w:val="style0"/>
              <w:rPr>
                <w:rFonts w:ascii="仿宋" w:eastAsia="仿宋" w:hAnsi="仿宋"/>
                <w:color w:val="000000"/>
                <w:szCs w:val="21"/>
              </w:rPr>
            </w:pPr>
          </w:p>
          <w:p>
            <w:pPr>
              <w:pStyle w:val="style0"/>
              <w:spacing w:lineRule="exact" w:line="360"/>
              <w:rPr>
                <w:rFonts w:ascii="仿宋_GB2312" w:hAnsi="仿宋" w:hint="eastAsia"/>
                <w:color w:val="000000"/>
                <w:sz w:val="24"/>
                <w:szCs w:val="18"/>
              </w:rPr>
            </w:pPr>
            <w:r>
              <w:rPr>
                <w:rFonts w:ascii="仿宋_GB2312" w:hAnsi="仿宋" w:hint="eastAsia"/>
                <w:color w:val="000000"/>
                <w:sz w:val="24"/>
                <w:szCs w:val="18"/>
              </w:rPr>
              <w:t xml:space="preserve"> </w:t>
            </w:r>
          </w:p>
          <w:p>
            <w:pPr>
              <w:pStyle w:val="style0"/>
              <w:spacing w:lineRule="exact" w:line="360"/>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pPr>
              <w:pStyle w:val="style0"/>
              <w:spacing w:lineRule="exact" w:line="360"/>
              <w:rPr>
                <w:rFonts w:ascii="华文中宋" w:eastAsia="华文中宋" w:hAnsi="华文中宋"/>
                <w:color w:val="000000"/>
                <w:sz w:val="28"/>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z w:val="28"/>
              </w:rPr>
              <w:t>（盖单位公章）</w:t>
            </w:r>
          </w:p>
          <w:p>
            <w:pPr>
              <w:pStyle w:val="style0"/>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color w:val="000000"/>
                <w:sz w:val="28"/>
              </w:rPr>
              <w:t xml:space="preserve">4年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pPr>
        <w:pStyle w:val="style0"/>
        <w:rPr/>
      </w:pPr>
    </w:p>
    <w:p>
      <w:pPr>
        <w:pStyle w:val="style66"/>
        <w:rPr>
          <w:rFonts w:hint="eastAsia"/>
          <w:lang w:val="en-US" w:eastAsia="zh-CN"/>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lang w:eastAsia="zh-CN"/>
        </w:rPr>
      </w:pPr>
      <w:r>
        <w:rPr>
          <w:rFonts w:ascii="方正小标宋简体" w:cs="方正小标宋简体" w:eastAsia="方正小标宋简体" w:hAnsi="方正小标宋简体" w:hint="eastAsia"/>
          <w:color w:val="000000"/>
          <w:sz w:val="44"/>
          <w:szCs w:val="44"/>
          <w:lang w:eastAsia="zh-CN"/>
        </w:rPr>
        <w:t>融合报道参评作品推荐表</w:t>
      </w:r>
    </w:p>
    <w:tbl>
      <w:tblPr>
        <w:tblStyle w:val="style154"/>
        <w:tblW w:w="83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02"/>
        <w:gridCol w:w="735"/>
        <w:gridCol w:w="624"/>
        <w:gridCol w:w="3115"/>
        <w:gridCol w:w="792"/>
        <w:gridCol w:w="2149"/>
      </w:tblGrid>
      <w:tr>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作品标题</w:t>
            </w:r>
          </w:p>
        </w:tc>
        <w:tc>
          <w:tcPr>
            <w:tcW w:w="3778" w:type="dxa"/>
            <w:gridSpan w:val="3"/>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lang w:eastAsia="zh-CN"/>
              </w:rPr>
              <w:t>宅兹中国</w:t>
            </w:r>
            <w:r>
              <w:rPr>
                <w:rFonts w:ascii="方正仿宋_GBK" w:cs="方正仿宋_GBK" w:eastAsia="方正仿宋_GBK" w:hAnsi="方正仿宋_GBK" w:hint="eastAsia"/>
                <w:sz w:val="24"/>
                <w:szCs w:val="24"/>
                <w:lang w:val="en-US" w:eastAsia="zh-CN"/>
              </w:rPr>
              <w:t xml:space="preserve"> 青春问答</w:t>
            </w:r>
          </w:p>
        </w:tc>
        <w:tc>
          <w:tcPr>
            <w:tcW w:w="121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参评项目</w:t>
            </w:r>
          </w:p>
        </w:tc>
        <w:tc>
          <w:tcPr>
            <w:tcW w:w="204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融合报道</w:t>
            </w:r>
          </w:p>
        </w:tc>
      </w:tr>
      <w:tr>
        <w:tblPrEx/>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主创人员</w:t>
            </w:r>
          </w:p>
        </w:tc>
        <w:tc>
          <w:tcPr>
            <w:tcW w:w="3778" w:type="dxa"/>
            <w:gridSpan w:val="3"/>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24"/>
                <w:szCs w:val="24"/>
                <w:lang w:eastAsia="zh-CN"/>
              </w:rPr>
              <w:t>特古斯、张轶敏、宋明、</w:t>
            </w:r>
            <w:r>
              <w:rPr>
                <w:rFonts w:ascii="方正仿宋_GBK" w:cs="方正仿宋_GBK" w:eastAsia="方正仿宋_GBK" w:hAnsi="方正仿宋_GBK" w:hint="eastAsia"/>
                <w:sz w:val="24"/>
                <w:szCs w:val="24"/>
              </w:rPr>
              <w:t>吕亚娟</w:t>
            </w:r>
            <w:r>
              <w:rPr>
                <w:rFonts w:ascii="方正仿宋_GBK" w:cs="方正仿宋_GBK" w:eastAsia="方正仿宋_GBK" w:hAnsi="方正仿宋_GBK" w:hint="eastAsia"/>
                <w:sz w:val="24"/>
                <w:szCs w:val="24"/>
                <w:lang w:eastAsia="zh-CN"/>
              </w:rPr>
              <w:t>、李贵文、史泽奇、王婷</w:t>
            </w:r>
          </w:p>
        </w:tc>
        <w:tc>
          <w:tcPr>
            <w:tcW w:w="121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编辑</w:t>
            </w:r>
          </w:p>
        </w:tc>
        <w:tc>
          <w:tcPr>
            <w:tcW w:w="204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李贵文、史泽奇、王婷</w:t>
            </w:r>
          </w:p>
        </w:tc>
      </w:tr>
      <w:tr>
        <w:tblPrEx/>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原创单位</w:t>
            </w:r>
          </w:p>
        </w:tc>
        <w:tc>
          <w:tcPr>
            <w:tcW w:w="3778" w:type="dxa"/>
            <w:gridSpan w:val="3"/>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24"/>
                <w:szCs w:val="24"/>
              </w:rPr>
              <w:t>实践杂志社</w:t>
            </w:r>
          </w:p>
        </w:tc>
        <w:tc>
          <w:tcPr>
            <w:tcW w:w="121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发布平台</w:t>
            </w:r>
          </w:p>
        </w:tc>
        <w:tc>
          <w:tcPr>
            <w:tcW w:w="204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w:t>
            </w:r>
            <w:r>
              <w:rPr>
                <w:rFonts w:ascii="方正仿宋_GBK" w:cs="方正仿宋_GBK" w:eastAsia="方正仿宋_GBK" w:hAnsi="方正仿宋_GBK" w:hint="eastAsia"/>
                <w:sz w:val="24"/>
                <w:szCs w:val="24"/>
              </w:rPr>
              <w:t>学习强国</w:t>
            </w:r>
            <w:r>
              <w:rPr>
                <w:rFonts w:ascii="方正仿宋_GBK" w:cs="方正仿宋_GBK" w:eastAsia="方正仿宋_GBK" w:hAnsi="方正仿宋_GBK" w:hint="eastAsia"/>
                <w:sz w:val="24"/>
                <w:szCs w:val="24"/>
                <w:lang w:eastAsia="zh-CN"/>
              </w:rPr>
              <w:t>”学习平台、“实践融媒”</w:t>
            </w:r>
            <w:r>
              <w:rPr>
                <w:rFonts w:ascii="方正仿宋_GBK" w:cs="方正仿宋_GBK" w:eastAsia="方正仿宋_GBK" w:hAnsi="方正仿宋_GBK" w:hint="eastAsia"/>
                <w:sz w:val="24"/>
                <w:szCs w:val="24"/>
              </w:rPr>
              <w:t>微信公众号</w:t>
            </w:r>
          </w:p>
        </w:tc>
      </w:tr>
      <w:tr>
        <w:tblPrEx/>
        <w:trPr>
          <w:trHeight w:val="492" w:hRule="atLeast"/>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发布日期</w:t>
            </w:r>
          </w:p>
        </w:tc>
        <w:tc>
          <w:tcPr>
            <w:tcW w:w="7031"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rPr>
              <w:t>2022年</w:t>
            </w:r>
            <w:r>
              <w:rPr>
                <w:rFonts w:ascii="方正仿宋_GBK" w:cs="方正仿宋_GBK" w:eastAsia="方正仿宋_GBK" w:hAnsi="方正仿宋_GBK" w:hint="eastAsia"/>
                <w:sz w:val="24"/>
                <w:szCs w:val="24"/>
                <w:lang w:val="en-US" w:eastAsia="zh-CN"/>
              </w:rPr>
              <w:t>12</w:t>
            </w:r>
            <w:r>
              <w:rPr>
                <w:rFonts w:ascii="方正仿宋_GBK" w:cs="方正仿宋_GBK" w:eastAsia="方正仿宋_GBK" w:hAnsi="方正仿宋_GBK" w:hint="eastAsia"/>
                <w:sz w:val="24"/>
                <w:szCs w:val="24"/>
              </w:rPr>
              <w:t>月</w:t>
            </w:r>
            <w:r>
              <w:rPr>
                <w:rFonts w:ascii="方正仿宋_GBK" w:cs="方正仿宋_GBK" w:eastAsia="方正仿宋_GBK" w:hAnsi="方正仿宋_GBK" w:hint="eastAsia"/>
                <w:sz w:val="24"/>
                <w:szCs w:val="24"/>
                <w:lang w:val="en-US" w:eastAsia="zh-CN"/>
              </w:rPr>
              <w:t>9日至2023年8月7日</w:t>
            </w:r>
          </w:p>
        </w:tc>
      </w:tr>
      <w:tr>
        <w:tblPrEx/>
        <w:trPr>
          <w:trHeight w:val="5475" w:hRule="atLeast"/>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作品链接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和二维码</w:t>
            </w:r>
          </w:p>
        </w:tc>
        <w:tc>
          <w:tcPr>
            <w:tcW w:w="7031"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eastAsia="zh-CN"/>
              </w:rPr>
            </w:pPr>
            <w:r>
              <w:rPr>
                <w:rFonts w:ascii="方正仿宋_GBK" w:cs="方正仿宋_GBK" w:eastAsia="方正仿宋_GBK" w:hAnsi="方正仿宋_GBK" w:hint="eastAsia"/>
                <w:sz w:val="18"/>
                <w:szCs w:val="18"/>
              </w:rPr>
              <w:t>宅兹中国 青春问答</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"https://www.xuexi.cn/local/normalTemplate.html?itemId=14791020225263571130" </w:instrText>
            </w:r>
            <w:r>
              <w:rPr>
                <w:rFonts w:ascii="方正仿宋_GBK" w:cs="方正仿宋_GBK" w:eastAsia="方正仿宋_GBK" w:hAnsi="方正仿宋_GBK" w:hint="eastAsia"/>
                <w:sz w:val="18"/>
                <w:szCs w:val="18"/>
              </w:rPr>
              <w:fldChar w:fldCharType="separate"/>
            </w:r>
            <w:r>
              <w:rPr>
                <w:rStyle w:val="style86"/>
                <w:rFonts w:ascii="方正仿宋_GBK" w:cs="方正仿宋_GBK" w:eastAsia="方正仿宋_GBK" w:hAnsi="方正仿宋_GBK" w:hint="eastAsia"/>
                <w:sz w:val="18"/>
                <w:szCs w:val="18"/>
              </w:rPr>
              <w:t>https://www.xuexi.cn/local/normalTemplate.html?itemId=14791020225263571130</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青春问答｜中国式现代化</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"https://www.xuexi.cn/local/normalTemplate.html?itemId=3304119096612276843" </w:instrText>
            </w:r>
            <w:r>
              <w:rPr>
                <w:rFonts w:ascii="方正仿宋_GBK" w:cs="方正仿宋_GBK" w:eastAsia="方正仿宋_GBK" w:hAnsi="方正仿宋_GBK" w:hint="eastAsia"/>
                <w:sz w:val="18"/>
                <w:szCs w:val="18"/>
              </w:rPr>
              <w:fldChar w:fldCharType="separate"/>
            </w:r>
            <w:r>
              <w:rPr>
                <w:rStyle w:val="style86"/>
                <w:rFonts w:ascii="方正仿宋_GBK" w:cs="方正仿宋_GBK" w:eastAsia="方正仿宋_GBK" w:hAnsi="方正仿宋_GBK" w:hint="eastAsia"/>
                <w:sz w:val="18"/>
                <w:szCs w:val="18"/>
              </w:rPr>
              <w:t>https://www.xuexi.cn/local/normalTemplate.html?itemId=3304119096612276843</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青春问答｜“六个必须坚持”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"https://www.xuexi.cn/local/normalTemplate.html?itemId=1139693828996126214"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https://www.xuexi.cn/local/normalTemplate.html?itemId=1139693828996126214</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青春问答｜“三个务必”</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"https://www.xuexi.cn/local/normalTemplate.html?itemId=1559899698204314664"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https://www.xuexi.cn/local/normalTemplate.html?itemId=1559899698204314664</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中心任务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"https://www.xuexi.cn/local/normalTemplate.html?itemId=12331716655845941168"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https://www.xuexi.cn/local/normalTemplate.html?itemId=12331716655845941168</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重大原则</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"https://www.xuexi.cn/local/normalTemplate.html?itemId=8001837544676170895"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https://www.xuexi.cn/local/normalTemplate.html?itemId=8001837544676170895</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首要任务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"https://www.xuexi.cn/local/normalTemplate.html?itemId=15275606299730798343"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https://www.xuexi.cn/local/normalTemplate.html?itemId=15275606299730798343</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着力点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"https://www.xuexi.cn/local/normalTemplate.html?itemId=14006147132511308469"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https://www.xuexi.cn/local/normalTemplate.html?itemId=14006147132511308469</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“五个必由之路”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"https://www.xuexi.cn/local/normalTemplate.html?itemId=14559554548440448105"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https://www.xuexi.cn/local/normalTemplate.html?itemId=14559554548440448105</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科教兴国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"https://www.xuexi.cn/local/normalTemplate.html?itemId=12808946420981552936"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https://www.xuexi.cn/local/normalTemplate.html?itemId=12808946420981552936</w:t>
            </w:r>
            <w:r>
              <w:rPr>
                <w:rFonts w:ascii="方正仿宋_GBK" w:cs="方正仿宋_GBK" w:eastAsia="方正仿宋_GBK" w:hAnsi="方正仿宋_GBK" w:hint="eastAsia"/>
                <w:sz w:val="18"/>
                <w:szCs w:val="1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宅兹中国 青春问答 | 战略性工作</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18"/>
                <w:szCs w:val="18"/>
              </w:rPr>
              <w:fldChar w:fldCharType="begin"/>
            </w:r>
            <w:r>
              <w:rPr>
                <w:rFonts w:ascii="方正仿宋_GBK" w:cs="方正仿宋_GBK" w:eastAsia="方正仿宋_GBK" w:hAnsi="方正仿宋_GBK" w:hint="eastAsia"/>
                <w:sz w:val="18"/>
                <w:szCs w:val="18"/>
              </w:rPr>
              <w:instrText xml:space="preserve"> HYPERLINK "https://www.xuexi.cn/local/normalTemplate.html?itemId=2436135291590171339" </w:instrText>
            </w:r>
            <w:r>
              <w:rPr>
                <w:rFonts w:ascii="方正仿宋_GBK" w:cs="方正仿宋_GBK" w:eastAsia="方正仿宋_GBK" w:hAnsi="方正仿宋_GBK" w:hint="eastAsia"/>
                <w:sz w:val="18"/>
                <w:szCs w:val="18"/>
              </w:rPr>
              <w:fldChar w:fldCharType="separate"/>
            </w:r>
            <w:r>
              <w:rPr>
                <w:rStyle w:val="style85"/>
                <w:rFonts w:ascii="方正仿宋_GBK" w:cs="方正仿宋_GBK" w:eastAsia="方正仿宋_GBK" w:hAnsi="方正仿宋_GBK" w:hint="eastAsia"/>
                <w:sz w:val="18"/>
                <w:szCs w:val="18"/>
              </w:rPr>
              <w:t>https://www.xuexi.cn/local/normalTemplate.html?itemId=2436135291590171339</w:t>
            </w:r>
            <w:r>
              <w:rPr>
                <w:rFonts w:ascii="方正仿宋_GBK" w:cs="方正仿宋_GBK" w:eastAsia="方正仿宋_GBK" w:hAnsi="方正仿宋_GBK" w:hint="eastAsia"/>
                <w:sz w:val="18"/>
                <w:szCs w:val="18"/>
              </w:rPr>
              <w:fldChar w:fldCharType="end"/>
            </w:r>
          </w:p>
        </w:tc>
      </w:tr>
      <w:tr>
        <w:tblPrEx/>
        <w:trPr>
          <w:trHeight w:val="633" w:hRule="atLeast"/>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作品简介（采编过程）</w:t>
            </w:r>
          </w:p>
        </w:tc>
        <w:tc>
          <w:tcPr>
            <w:tcW w:w="7031"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24"/>
                <w:szCs w:val="24"/>
                <w:lang w:eastAsia="zh-CN"/>
              </w:rPr>
              <w:t>党的二十大召开后，</w:t>
            </w:r>
            <w:r>
              <w:rPr>
                <w:rFonts w:ascii="方正仿宋_GBK" w:cs="方正仿宋_GBK" w:eastAsia="方正仿宋_GBK" w:hAnsi="方正仿宋_GBK" w:hint="eastAsia"/>
                <w:sz w:val="24"/>
                <w:szCs w:val="24"/>
              </w:rPr>
              <w:t>实践杂志社与自治区党委讲师团联合推出《宅兹中国 青春问答》系列理论</w:t>
            </w:r>
            <w:r>
              <w:rPr>
                <w:rFonts w:ascii="方正仿宋_GBK" w:cs="方正仿宋_GBK" w:eastAsia="方正仿宋_GBK" w:hAnsi="方正仿宋_GBK" w:hint="eastAsia"/>
                <w:sz w:val="24"/>
                <w:szCs w:val="24"/>
                <w:lang w:eastAsia="zh-CN"/>
              </w:rPr>
              <w:t>微</w:t>
            </w:r>
            <w:r>
              <w:rPr>
                <w:rFonts w:ascii="方正仿宋_GBK" w:cs="方正仿宋_GBK" w:eastAsia="方正仿宋_GBK" w:hAnsi="方正仿宋_GBK" w:hint="eastAsia"/>
                <w:sz w:val="24"/>
                <w:szCs w:val="24"/>
              </w:rPr>
              <w:t>视频</w:t>
            </w:r>
            <w:r>
              <w:rPr>
                <w:rFonts w:ascii="方正仿宋_GBK" w:cs="方正仿宋_GBK" w:eastAsia="方正仿宋_GBK" w:hAnsi="方正仿宋_GBK" w:hint="eastAsia"/>
                <w:sz w:val="24"/>
                <w:szCs w:val="24"/>
                <w:lang w:eastAsia="zh-CN"/>
              </w:rPr>
              <w:t>。该</w:t>
            </w:r>
            <w:r>
              <w:rPr>
                <w:rFonts w:ascii="方正仿宋_GBK" w:cs="方正仿宋_GBK" w:eastAsia="方正仿宋_GBK" w:hAnsi="方正仿宋_GBK" w:hint="eastAsia"/>
                <w:sz w:val="24"/>
                <w:szCs w:val="24"/>
              </w:rPr>
              <w:t>系列</w:t>
            </w:r>
            <w:r>
              <w:rPr>
                <w:rFonts w:ascii="方正仿宋_GBK" w:cs="方正仿宋_GBK" w:eastAsia="方正仿宋_GBK" w:hAnsi="方正仿宋_GBK" w:hint="eastAsia"/>
                <w:sz w:val="24"/>
                <w:szCs w:val="24"/>
                <w:lang w:eastAsia="zh-CN"/>
              </w:rPr>
              <w:t>视频</w:t>
            </w:r>
            <w:r>
              <w:rPr>
                <w:rFonts w:ascii="方正仿宋_GBK" w:cs="方正仿宋_GBK" w:eastAsia="方正仿宋_GBK" w:hAnsi="方正仿宋_GBK" w:hint="eastAsia"/>
                <w:sz w:val="24"/>
                <w:szCs w:val="24"/>
              </w:rPr>
              <w:t>通过有气势、抓眼球的快闪片头+轻快活泼的动漫画风，形象化解读党的二十大报告关键词，不仅彰显了理论宣传的权威性，还拓宽了理论宣讲的创新路径。主创团队以习近平新时代中国特色社会主义思想为指导，</w:t>
            </w:r>
            <w:r>
              <w:rPr>
                <w:rFonts w:ascii="方正仿宋_GBK" w:cs="方正仿宋_GBK" w:eastAsia="方正仿宋_GBK" w:hAnsi="方正仿宋_GBK" w:hint="eastAsia"/>
                <w:sz w:val="24"/>
                <w:szCs w:val="24"/>
                <w:lang w:eastAsia="zh-CN"/>
              </w:rPr>
              <w:t>深入学习研究</w:t>
            </w:r>
            <w:r>
              <w:rPr>
                <w:rFonts w:ascii="方正仿宋_GBK" w:cs="方正仿宋_GBK" w:eastAsia="方正仿宋_GBK" w:hAnsi="方正仿宋_GBK" w:hint="eastAsia"/>
                <w:sz w:val="24"/>
                <w:szCs w:val="24"/>
              </w:rPr>
              <w:t>党的二十大精神</w:t>
            </w:r>
            <w:r>
              <w:rPr>
                <w:rFonts w:ascii="方正仿宋_GBK" w:cs="方正仿宋_GBK" w:eastAsia="方正仿宋_GBK" w:hAnsi="方正仿宋_GBK" w:hint="eastAsia"/>
                <w:sz w:val="24"/>
                <w:szCs w:val="24"/>
                <w:lang w:eastAsia="zh-CN"/>
              </w:rPr>
              <w:t>，厚实理论功底，在此基础上开拓思维、勤于创新，积极</w:t>
            </w:r>
            <w:r>
              <w:rPr>
                <w:rFonts w:ascii="方正仿宋_GBK" w:cs="方正仿宋_GBK" w:eastAsia="方正仿宋_GBK" w:hAnsi="方正仿宋_GBK" w:hint="eastAsia"/>
                <w:sz w:val="24"/>
                <w:szCs w:val="24"/>
              </w:rPr>
              <w:t>探寻理论宣传与短视频传播的契合点</w:t>
            </w:r>
            <w:r>
              <w:rPr>
                <w:rFonts w:ascii="方正仿宋_GBK" w:cs="方正仿宋_GBK" w:eastAsia="方正仿宋_GBK" w:hAnsi="方正仿宋_GBK" w:hint="eastAsia"/>
                <w:sz w:val="24"/>
                <w:szCs w:val="24"/>
                <w:lang w:eastAsia="zh-CN"/>
              </w:rPr>
              <w:t>，</w:t>
            </w:r>
            <w:r>
              <w:rPr>
                <w:rFonts w:ascii="方正仿宋_GBK" w:cs="方正仿宋_GBK" w:eastAsia="方正仿宋_GBK" w:hAnsi="方正仿宋_GBK" w:hint="eastAsia"/>
                <w:sz w:val="24"/>
                <w:szCs w:val="24"/>
              </w:rPr>
              <w:t>以独创IP为主人公，使用网言网语、青言青语等年轻群众易于</w:t>
            </w:r>
            <w:r>
              <w:rPr>
                <w:rFonts w:ascii="方正仿宋_GBK" w:cs="方正仿宋_GBK" w:eastAsia="方正仿宋_GBK" w:hAnsi="方正仿宋_GBK" w:hint="eastAsia"/>
                <w:sz w:val="24"/>
                <w:szCs w:val="24"/>
                <w:lang w:eastAsia="zh-CN"/>
              </w:rPr>
              <w:t>接受</w:t>
            </w:r>
            <w:r>
              <w:rPr>
                <w:rFonts w:ascii="方正仿宋_GBK" w:cs="方正仿宋_GBK" w:eastAsia="方正仿宋_GBK" w:hAnsi="方正仿宋_GBK" w:hint="eastAsia"/>
                <w:sz w:val="24"/>
                <w:szCs w:val="24"/>
              </w:rPr>
              <w:t>的</w:t>
            </w:r>
            <w:r>
              <w:rPr>
                <w:rFonts w:ascii="方正仿宋_GBK" w:cs="方正仿宋_GBK" w:eastAsia="方正仿宋_GBK" w:hAnsi="方正仿宋_GBK" w:hint="eastAsia"/>
                <w:sz w:val="24"/>
                <w:szCs w:val="24"/>
                <w:lang w:eastAsia="zh-CN"/>
              </w:rPr>
              <w:t>形式，</w:t>
            </w:r>
            <w:r>
              <w:rPr>
                <w:rFonts w:ascii="方正仿宋_GBK" w:cs="方正仿宋_GBK" w:eastAsia="方正仿宋_GBK" w:hAnsi="方正仿宋_GBK" w:hint="eastAsia"/>
                <w:sz w:val="24"/>
                <w:szCs w:val="24"/>
              </w:rPr>
              <w:t>对党的二十大报告中的关键词进行深入浅出的解读阐释</w:t>
            </w:r>
            <w:r>
              <w:rPr>
                <w:rFonts w:ascii="方正仿宋_GBK" w:cs="方正仿宋_GBK" w:eastAsia="方正仿宋_GBK" w:hAnsi="方正仿宋_GBK" w:hint="eastAsia"/>
                <w:sz w:val="24"/>
                <w:szCs w:val="24"/>
                <w:lang w:eastAsia="zh-CN"/>
              </w:rPr>
              <w:t>，力求以</w:t>
            </w:r>
            <w:r>
              <w:rPr>
                <w:rFonts w:ascii="方正仿宋_GBK" w:cs="方正仿宋_GBK" w:eastAsia="方正仿宋_GBK" w:hAnsi="方正仿宋_GBK" w:hint="eastAsia"/>
                <w:sz w:val="24"/>
                <w:szCs w:val="24"/>
              </w:rPr>
              <w:t>短视频的视听优势，拉</w:t>
            </w:r>
            <w:r>
              <w:rPr>
                <w:rFonts w:ascii="方正仿宋_GBK" w:cs="方正仿宋_GBK" w:eastAsia="方正仿宋_GBK" w:hAnsi="方正仿宋_GBK" w:hint="eastAsia"/>
                <w:sz w:val="24"/>
                <w:szCs w:val="24"/>
                <w:lang w:eastAsia="zh-CN"/>
              </w:rPr>
              <w:t>近</w:t>
            </w:r>
            <w:r>
              <w:rPr>
                <w:rFonts w:ascii="方正仿宋_GBK" w:cs="方正仿宋_GBK" w:eastAsia="方正仿宋_GBK" w:hAnsi="方正仿宋_GBK" w:hint="eastAsia"/>
                <w:sz w:val="24"/>
                <w:szCs w:val="24"/>
              </w:rPr>
              <w:t>理论和青年群体的距离，把“大道理”讲活讲新，让理论宣传不仅有意义而且有意思</w:t>
            </w:r>
            <w:r>
              <w:rPr>
                <w:rFonts w:ascii="方正仿宋_GBK" w:cs="方正仿宋_GBK" w:eastAsia="方正仿宋_GBK" w:hAnsi="方正仿宋_GBK" w:hint="eastAsia"/>
                <w:sz w:val="24"/>
                <w:szCs w:val="24"/>
                <w:lang w:eastAsia="zh-CN"/>
              </w:rPr>
              <w:t>，使</w:t>
            </w:r>
            <w:r>
              <w:rPr>
                <w:rFonts w:ascii="方正仿宋_GBK" w:cs="方正仿宋_GBK" w:eastAsia="方正仿宋_GBK" w:hAnsi="方正仿宋_GBK" w:hint="eastAsia"/>
                <w:sz w:val="24"/>
                <w:szCs w:val="24"/>
              </w:rPr>
              <w:t>理论呈现更有表现力。</w:t>
            </w:r>
          </w:p>
        </w:tc>
      </w:tr>
      <w:tr>
        <w:tblPrEx/>
        <w:trPr>
          <w:trHeight w:val="1685" w:hRule="atLeast"/>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社会效果</w:t>
            </w:r>
          </w:p>
        </w:tc>
        <w:tc>
          <w:tcPr>
            <w:tcW w:w="7031"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24"/>
                <w:szCs w:val="24"/>
                <w:lang w:eastAsia="zh-CN"/>
              </w:rPr>
              <w:t>该系列视频</w:t>
            </w:r>
            <w:r>
              <w:rPr>
                <w:rFonts w:ascii="方正仿宋_GBK" w:cs="方正仿宋_GBK" w:eastAsia="方正仿宋_GBK" w:hAnsi="方正仿宋_GBK" w:hint="eastAsia"/>
                <w:sz w:val="24"/>
                <w:szCs w:val="24"/>
              </w:rPr>
              <w:t>在“学习强国”内蒙古学习平台上线以来，全区各地官方微信公众号纷纷转载，自治区网信办</w:t>
            </w:r>
            <w:r>
              <w:rPr>
                <w:rFonts w:ascii="方正仿宋_GBK" w:cs="方正仿宋_GBK" w:eastAsia="方正仿宋_GBK" w:hAnsi="方正仿宋_GBK" w:hint="eastAsia"/>
                <w:sz w:val="24"/>
                <w:szCs w:val="24"/>
                <w:lang w:eastAsia="zh-CN"/>
              </w:rPr>
              <w:t>作</w:t>
            </w:r>
            <w:r>
              <w:rPr>
                <w:rFonts w:ascii="方正仿宋_GBK" w:cs="方正仿宋_GBK" w:eastAsia="方正仿宋_GBK" w:hAnsi="方正仿宋_GBK" w:hint="eastAsia"/>
                <w:sz w:val="24"/>
                <w:szCs w:val="24"/>
              </w:rPr>
              <w:t>全网指令推送，</w:t>
            </w:r>
            <w:r>
              <w:rPr>
                <w:rFonts w:ascii="方正仿宋_GBK" w:cs="方正仿宋_GBK" w:eastAsia="方正仿宋_GBK" w:hAnsi="方正仿宋_GBK" w:hint="eastAsia"/>
                <w:sz w:val="24"/>
                <w:szCs w:val="24"/>
                <w:lang w:eastAsia="zh-CN"/>
              </w:rPr>
              <w:t>并</w:t>
            </w:r>
            <w:r>
              <w:rPr>
                <w:rFonts w:ascii="方正仿宋_GBK" w:cs="方正仿宋_GBK" w:eastAsia="方正仿宋_GBK" w:hAnsi="方正仿宋_GBK" w:hint="eastAsia"/>
                <w:sz w:val="24"/>
                <w:szCs w:val="24"/>
              </w:rPr>
              <w:t>被评为“宣传内蒙古”优秀作品，有效助推党的二十大精神“传”入千家万户、“播”到田间地头、“走”进人们心坎。该系列微视频还被列入宣传部年度重点工作。</w:t>
            </w:r>
          </w:p>
        </w:tc>
      </w:tr>
      <w:tr>
        <w:tblPrEx/>
        <w:trPr>
          <w:trHeight w:val="4828" w:hRule="atLeast"/>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初评评语（推荐理由）</w:t>
            </w:r>
          </w:p>
        </w:tc>
        <w:tc>
          <w:tcPr>
            <w:tcW w:w="7031"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该系列视频聚焦“生动实践+生动理论”，整体性策划，精品化制作，以可视化“微表达”形式宣传党和国家事业发展大政方针和战略部署，让理论宣传效应倍增，焕发出与时代同频同行的魅力。经初审，该作品符合内蒙古新闻奖评选条件，同意推荐其参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atLeast" w:line="360"/>
              <w:ind w:firstLine="420"/>
              <w:jc w:val="both"/>
              <w:textAlignment w:val="auto"/>
              <w:rPr>
                <w:rFonts w:ascii="华文中宋" w:eastAsia="华文中宋" w:hAnsi="华文中宋"/>
                <w:color w:val="000000"/>
                <w:spacing w:val="-2"/>
                <w:sz w:val="28"/>
              </w:rPr>
            </w:pPr>
            <w:r>
              <w:rPr>
                <w:rFonts w:ascii="方正仿宋_GBK" w:cs="方正仿宋_GBK" w:eastAsia="方正仿宋_GBK" w:hAnsi="方正仿宋_GBK" w:hint="eastAsia"/>
                <w:sz w:val="24"/>
                <w:szCs w:val="24"/>
                <w:lang w:val="en-US" w:eastAsia="zh-CN"/>
              </w:rPr>
              <w:t xml:space="preserve">                             </w:t>
            </w:r>
          </w:p>
          <w:p>
            <w:pPr>
              <w:pStyle w:val="style0"/>
              <w:wordWrap w:val="false"/>
              <w:spacing w:lineRule="exact" w:line="360"/>
              <w:jc w:val="right"/>
              <w:rPr>
                <w:rFonts w:ascii="华文中宋" w:eastAsia="华文中宋" w:hAnsi="华文中宋" w:hint="default"/>
                <w:color w:val="000000"/>
                <w:spacing w:val="-2"/>
                <w:sz w:val="28"/>
                <w:lang w:val="en-US" w:eastAsia="zh-CN"/>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pacing w:val="-2"/>
                <w:sz w:val="28"/>
                <w:lang w:val="en-US" w:eastAsia="zh-CN"/>
              </w:rPr>
              <w:t xml:space="preserve">        </w:t>
            </w:r>
          </w:p>
          <w:p>
            <w:pPr>
              <w:pStyle w:val="style0"/>
              <w:wordWrap w:val="false"/>
              <w:spacing w:lineRule="exact" w:line="360"/>
              <w:jc w:val="right"/>
              <w:rPr>
                <w:rFonts w:ascii="华文中宋" w:eastAsia="华文中宋" w:hAnsi="华文中宋" w:hint="default"/>
                <w:color w:val="000000"/>
                <w:sz w:val="28"/>
                <w:lang w:val="en-US" w:eastAsia="zh-CN"/>
              </w:rPr>
            </w:pPr>
            <w:r>
              <w:rPr>
                <w:rFonts w:ascii="华文中宋" w:eastAsia="华文中宋" w:hAnsi="华文中宋" w:hint="eastAsia"/>
                <w:color w:val="000000"/>
                <w:sz w:val="28"/>
              </w:rPr>
              <w:t>（盖单位公章）</w:t>
            </w:r>
            <w:r>
              <w:rPr>
                <w:rFonts w:ascii="华文中宋" w:eastAsia="华文中宋" w:hAnsi="华文中宋" w:hint="eastAsia"/>
                <w:color w:val="000000"/>
                <w:sz w:val="28"/>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right"/>
              <w:textAlignment w:val="auto"/>
              <w:rPr>
                <w:rFonts w:ascii="方正仿宋_GBK" w:cs="方正仿宋_GBK" w:eastAsia="方正仿宋_GBK" w:hAnsi="方正仿宋_GBK" w:hint="eastAsia"/>
                <w:sz w:val="24"/>
                <w:szCs w:val="24"/>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hint="eastAsia"/>
                <w:color w:val="000000"/>
                <w:sz w:val="28"/>
                <w:lang w:val="en-US" w:eastAsia="zh-CN"/>
              </w:rPr>
              <w:t>4</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r>
              <w:rPr>
                <w:rFonts w:ascii="华文中宋" w:eastAsia="华文中宋" w:hAnsi="华文中宋" w:hint="eastAsia"/>
                <w:color w:val="000000"/>
                <w:sz w:val="28"/>
                <w:lang w:val="en-US" w:eastAsia="zh-CN"/>
              </w:rPr>
              <w:t xml:space="preserve">   </w:t>
            </w:r>
          </w:p>
        </w:tc>
      </w:tr>
      <w:tr>
        <w:tblPrEx/>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联系人</w:t>
            </w:r>
          </w:p>
        </w:tc>
        <w:tc>
          <w:tcPr>
            <w:tcW w:w="1052"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史泽奇</w:t>
            </w:r>
          </w:p>
        </w:tc>
        <w:tc>
          <w:tcPr>
            <w:tcW w:w="72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lang w:eastAsia="zh-CN"/>
              </w:rPr>
            </w:pPr>
            <w:r>
              <w:rPr>
                <w:rFonts w:ascii="方正仿宋_GBK" w:cs="方正仿宋_GBK" w:eastAsia="方正仿宋_GBK" w:hAnsi="方正仿宋_GBK" w:hint="eastAsia"/>
                <w:b/>
                <w:bCs/>
                <w:sz w:val="24"/>
                <w:szCs w:val="24"/>
              </w:rPr>
              <w:t>邮</w:t>
            </w:r>
            <w:r>
              <w:rPr>
                <w:rFonts w:ascii="方正仿宋_GBK" w:cs="方正仿宋_GBK" w:eastAsia="方正仿宋_GBK" w:hAnsi="方正仿宋_GBK" w:hint="eastAsia"/>
                <w:b/>
                <w:bCs/>
                <w:sz w:val="24"/>
                <w:szCs w:val="24"/>
                <w:lang w:eastAsia="zh-CN"/>
              </w:rPr>
              <w:t>箱</w:t>
            </w:r>
          </w:p>
        </w:tc>
        <w:tc>
          <w:tcPr>
            <w:tcW w:w="2006"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lang w:val="en-US" w:eastAsia="zh-CN"/>
              </w:rPr>
              <w:t>568022253@qq.com</w:t>
            </w:r>
          </w:p>
        </w:tc>
        <w:tc>
          <w:tcPr>
            <w:tcW w:w="121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手机</w:t>
            </w:r>
          </w:p>
        </w:tc>
        <w:tc>
          <w:tcPr>
            <w:tcW w:w="204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lang w:val="en-US" w:eastAsia="zh-CN"/>
              </w:rPr>
              <w:t>18247462998</w:t>
            </w:r>
          </w:p>
        </w:tc>
      </w:tr>
      <w:tr>
        <w:tblPrEx/>
        <w:trPr>
          <w:trHeight w:val="243" w:hRule="atLeast"/>
        </w:trPr>
        <w:tc>
          <w:tcPr>
            <w:tcW w:w="1284"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地址</w:t>
            </w:r>
          </w:p>
        </w:tc>
        <w:tc>
          <w:tcPr>
            <w:tcW w:w="3778" w:type="dxa"/>
            <w:gridSpan w:val="3"/>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val="en-US" w:eastAsia="zh-CN"/>
              </w:rPr>
            </w:pPr>
            <w:r>
              <w:rPr>
                <w:rFonts w:ascii="方正仿宋_GBK" w:cs="方正仿宋_GBK" w:eastAsia="方正仿宋_GBK" w:hAnsi="方正仿宋_GBK" w:hint="eastAsia"/>
                <w:sz w:val="24"/>
                <w:szCs w:val="24"/>
                <w:lang w:eastAsia="zh-CN"/>
              </w:rPr>
              <w:t>呼和浩特市新城区呼伦贝尔北路</w:t>
            </w:r>
            <w:r>
              <w:rPr>
                <w:rFonts w:ascii="方正仿宋_GBK" w:cs="方正仿宋_GBK" w:eastAsia="方正仿宋_GBK" w:hAnsi="方正仿宋_GBK" w:hint="eastAsia"/>
                <w:sz w:val="24"/>
                <w:szCs w:val="24"/>
                <w:lang w:val="en-US" w:eastAsia="zh-CN"/>
              </w:rPr>
              <w:t>89号 实践杂志社</w:t>
            </w:r>
          </w:p>
        </w:tc>
        <w:tc>
          <w:tcPr>
            <w:tcW w:w="121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邮编</w:t>
            </w:r>
          </w:p>
        </w:tc>
        <w:tc>
          <w:tcPr>
            <w:tcW w:w="204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val="en-US" w:eastAsia="zh-CN"/>
              </w:rPr>
            </w:pPr>
            <w:r>
              <w:rPr>
                <w:rFonts w:ascii="方正仿宋_GBK" w:cs="方正仿宋_GBK" w:eastAsia="方正仿宋_GBK" w:hAnsi="方正仿宋_GBK" w:hint="eastAsia"/>
                <w:sz w:val="24"/>
                <w:szCs w:val="24"/>
                <w:lang w:val="en-US" w:eastAsia="zh-CN"/>
              </w:rPr>
              <w:t>010010</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附作品二维码</w:t>
      </w:r>
    </w:p>
    <w:p>
      <w:pPr>
        <w:pStyle w:val="style0"/>
        <w:rPr>
          <w:rFonts w:hint="eastAsia"/>
          <w:lang w:eastAsia="zh-CN"/>
        </w:rPr>
      </w:pPr>
      <w:r>
        <w:rPr/>
        <w:drawing>
          <wp:inline distL="0" distT="0" distB="0" distR="0">
            <wp:extent cx="2152650" cy="2171700"/>
            <wp:effectExtent l="0" t="0" r="11430" b="7620"/>
            <wp:docPr id="1027" name="图片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7"/>
                    <pic:cNvPicPr/>
                  </pic:nvPicPr>
                  <pic:blipFill>
                    <a:blip r:embed="rId5" cstate="print"/>
                    <a:srcRect l="0" t="0" r="0" b="0"/>
                    <a:stretch/>
                  </pic:blipFill>
                  <pic:spPr>
                    <a:xfrm rot="0">
                      <a:off x="0" y="0"/>
                      <a:ext cx="2152650" cy="2171700"/>
                    </a:xfrm>
                    <a:prstGeom prst="rect"/>
                    <a:ln>
                      <a:noFill/>
                    </a:ln>
                  </pic:spPr>
                </pic:pic>
              </a:graphicData>
            </a:graphic>
          </wp:inline>
        </w:drawing>
      </w:r>
      <w:r>
        <w:rPr/>
        <w:drawing>
          <wp:inline distL="0" distT="0" distB="0" distR="0">
            <wp:extent cx="2190750" cy="2181225"/>
            <wp:effectExtent l="0" t="0" r="3810" b="13334"/>
            <wp:docPr id="1028"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6" cstate="print"/>
                    <a:srcRect l="0" t="0" r="0" b="0"/>
                    <a:stretch/>
                  </pic:blipFill>
                  <pic:spPr>
                    <a:xfrm rot="0">
                      <a:off x="0" y="0"/>
                      <a:ext cx="2190750" cy="2181225"/>
                    </a:xfrm>
                    <a:prstGeom prst="rect"/>
                    <a:ln>
                      <a:noFill/>
                    </a:ln>
                  </pic:spPr>
                </pic:pic>
              </a:graphicData>
            </a:graphic>
          </wp:inline>
        </w:drawing>
      </w:r>
      <w:r>
        <w:rPr/>
        <w:drawing>
          <wp:inline distL="0" distT="0" distB="0" distR="0">
            <wp:extent cx="2181225" cy="2181225"/>
            <wp:effectExtent l="0" t="0" r="13334" b="13334"/>
            <wp:docPr id="1029"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7" cstate="print"/>
                    <a:srcRect l="0" t="0" r="0" b="0"/>
                    <a:stretch/>
                  </pic:blipFill>
                  <pic:spPr>
                    <a:xfrm rot="0">
                      <a:off x="0" y="0"/>
                      <a:ext cx="2181225" cy="2181225"/>
                    </a:xfrm>
                    <a:prstGeom prst="rect"/>
                    <a:ln>
                      <a:noFill/>
                    </a:ln>
                  </pic:spPr>
                </pic:pic>
              </a:graphicData>
            </a:graphic>
          </wp:inline>
        </w:drawing>
      </w:r>
      <w:r>
        <w:rPr/>
        <w:drawing>
          <wp:inline distL="0" distT="0" distB="0" distR="0">
            <wp:extent cx="2171700" cy="2190750"/>
            <wp:effectExtent l="0" t="0" r="7620" b="3810"/>
            <wp:docPr id="1030" name="图片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8" cstate="print"/>
                    <a:srcRect l="0" t="0" r="0" b="0"/>
                    <a:stretch/>
                  </pic:blipFill>
                  <pic:spPr>
                    <a:xfrm rot="0">
                      <a:off x="0" y="0"/>
                      <a:ext cx="2171700" cy="2190750"/>
                    </a:xfrm>
                    <a:prstGeom prst="rect"/>
                    <a:ln>
                      <a:noFill/>
                    </a:ln>
                  </pic:spPr>
                </pic:pic>
              </a:graphicData>
            </a:graphic>
          </wp:inline>
        </w:drawing>
      </w:r>
      <w:r>
        <w:rPr/>
        <w:drawing>
          <wp:inline distL="0" distT="0" distB="0" distR="0">
            <wp:extent cx="2152650" cy="2200275"/>
            <wp:effectExtent l="0" t="0" r="11430" b="9525"/>
            <wp:docPr id="1031"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6"/>
                    <pic:cNvPicPr/>
                  </pic:nvPicPr>
                  <pic:blipFill>
                    <a:blip r:embed="rId9" cstate="print"/>
                    <a:srcRect l="0" t="0" r="0" b="0"/>
                    <a:stretch/>
                  </pic:blipFill>
                  <pic:spPr>
                    <a:xfrm rot="0">
                      <a:off x="0" y="0"/>
                      <a:ext cx="2152650" cy="2200275"/>
                    </a:xfrm>
                    <a:prstGeom prst="rect"/>
                    <a:ln>
                      <a:noFill/>
                    </a:ln>
                  </pic:spPr>
                </pic:pic>
              </a:graphicData>
            </a:graphic>
          </wp:inline>
        </w:drawing>
      </w:r>
      <w:r>
        <w:rPr/>
        <w:drawing>
          <wp:inline distL="0" distT="0" distB="0" distR="0">
            <wp:extent cx="2190750" cy="2162175"/>
            <wp:effectExtent l="0" t="0" r="3810" b="1905"/>
            <wp:docPr id="1032" name="图片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7"/>
                    <pic:cNvPicPr/>
                  </pic:nvPicPr>
                  <pic:blipFill>
                    <a:blip r:embed="rId10" cstate="print"/>
                    <a:srcRect l="0" t="0" r="0" b="0"/>
                    <a:stretch/>
                  </pic:blipFill>
                  <pic:spPr>
                    <a:xfrm rot="0">
                      <a:off x="0" y="0"/>
                      <a:ext cx="2190750" cy="2162175"/>
                    </a:xfrm>
                    <a:prstGeom prst="rect"/>
                    <a:ln>
                      <a:noFill/>
                    </a:ln>
                  </pic:spPr>
                </pic:pic>
              </a:graphicData>
            </a:graphic>
          </wp:inline>
        </w:drawing>
      </w:r>
      <w:r>
        <w:rPr/>
        <w:drawing>
          <wp:inline distL="0" distT="0" distB="0" distR="0">
            <wp:extent cx="2209800" cy="2152650"/>
            <wp:effectExtent l="0" t="0" r="0" b="11430"/>
            <wp:docPr id="1033" name="图片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图片 8"/>
                    <pic:cNvPicPr/>
                  </pic:nvPicPr>
                  <pic:blipFill>
                    <a:blip r:embed="rId11" cstate="print"/>
                    <a:srcRect l="0" t="0" r="0" b="0"/>
                    <a:stretch/>
                  </pic:blipFill>
                  <pic:spPr>
                    <a:xfrm rot="0">
                      <a:off x="0" y="0"/>
                      <a:ext cx="2209800" cy="2152650"/>
                    </a:xfrm>
                    <a:prstGeom prst="rect"/>
                    <a:ln>
                      <a:noFill/>
                    </a:ln>
                  </pic:spPr>
                </pic:pic>
              </a:graphicData>
            </a:graphic>
          </wp:inline>
        </w:drawing>
      </w:r>
      <w:r>
        <w:rPr/>
        <w:drawing>
          <wp:inline distL="0" distT="0" distB="0" distR="0">
            <wp:extent cx="2190750" cy="2162175"/>
            <wp:effectExtent l="0" t="0" r="3810" b="1905"/>
            <wp:docPr id="1034" name="图片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图片 9"/>
                    <pic:cNvPicPr/>
                  </pic:nvPicPr>
                  <pic:blipFill>
                    <a:blip r:embed="rId12" cstate="print"/>
                    <a:srcRect l="0" t="0" r="0" b="0"/>
                    <a:stretch/>
                  </pic:blipFill>
                  <pic:spPr>
                    <a:xfrm rot="0">
                      <a:off x="0" y="0"/>
                      <a:ext cx="2190750" cy="2162175"/>
                    </a:xfrm>
                    <a:prstGeom prst="rect"/>
                    <a:ln>
                      <a:noFill/>
                    </a:ln>
                  </pic:spPr>
                </pic:pic>
              </a:graphicData>
            </a:graphic>
          </wp:inline>
        </w:drawing>
      </w:r>
      <w:r>
        <w:rPr/>
        <w:drawing>
          <wp:inline distL="0" distT="0" distB="0" distR="0">
            <wp:extent cx="2190750" cy="2171700"/>
            <wp:effectExtent l="0" t="0" r="3810" b="7620"/>
            <wp:docPr id="1035" name="图片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图片 10"/>
                    <pic:cNvPicPr/>
                  </pic:nvPicPr>
                  <pic:blipFill>
                    <a:blip r:embed="rId13" cstate="print"/>
                    <a:srcRect l="0" t="0" r="0" b="0"/>
                    <a:stretch/>
                  </pic:blipFill>
                  <pic:spPr>
                    <a:xfrm rot="0">
                      <a:off x="0" y="0"/>
                      <a:ext cx="2190750" cy="2171700"/>
                    </a:xfrm>
                    <a:prstGeom prst="rect"/>
                    <a:ln>
                      <a:noFill/>
                    </a:ln>
                  </pic:spPr>
                </pic:pic>
              </a:graphicData>
            </a:graphic>
          </wp:inline>
        </w:drawing>
      </w:r>
      <w:r>
        <w:rPr/>
        <w:drawing>
          <wp:inline distL="0" distT="0" distB="0" distR="0">
            <wp:extent cx="2171700" cy="2181225"/>
            <wp:effectExtent l="0" t="0" r="7620" b="13334"/>
            <wp:docPr id="1036" name="图片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图片 11"/>
                    <pic:cNvPicPr/>
                  </pic:nvPicPr>
                  <pic:blipFill>
                    <a:blip r:embed="rId14" cstate="print"/>
                    <a:srcRect l="0" t="0" r="0" b="0"/>
                    <a:stretch/>
                  </pic:blipFill>
                  <pic:spPr>
                    <a:xfrm rot="0">
                      <a:off x="0" y="0"/>
                      <a:ext cx="2171700" cy="2181225"/>
                    </a:xfrm>
                    <a:prstGeom prst="rect"/>
                    <a:ln>
                      <a:noFill/>
                    </a:ln>
                  </pic:spPr>
                </pic:pic>
              </a:graphicData>
            </a:graphic>
          </wp:inline>
        </w:drawing>
      </w:r>
      <w:r>
        <w:rPr/>
        <w:drawing>
          <wp:inline distL="0" distT="0" distB="0" distR="0">
            <wp:extent cx="2181225" cy="2181225"/>
            <wp:effectExtent l="0" t="0" r="13334" b="13334"/>
            <wp:docPr id="1037" name="图片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图片 12"/>
                    <pic:cNvPicPr/>
                  </pic:nvPicPr>
                  <pic:blipFill>
                    <a:blip r:embed="rId15" cstate="print"/>
                    <a:srcRect l="0" t="0" r="0" b="0"/>
                    <a:stretch/>
                  </pic:blipFill>
                  <pic:spPr>
                    <a:xfrm rot="0">
                      <a:off x="0" y="0"/>
                      <a:ext cx="2181225" cy="2181225"/>
                    </a:xfrm>
                    <a:prstGeom prst="rect"/>
                    <a:ln>
                      <a:noFill/>
                    </a:ln>
                  </pic:spPr>
                </pic:pic>
              </a:graphicData>
            </a:graphic>
          </wp:inline>
        </w:drawing>
      </w: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0"/>
        <w:spacing w:after="156" w:afterLines="50" w:lineRule="exact" w:line="600"/>
        <w:jc w:val="center"/>
        <w:rPr>
          <w:rFonts w:ascii="方正小标宋简体" w:cs="方正小标宋简体" w:eastAsia="方正小标宋简体" w:hAnsi="方正小标宋简体" w:hint="eastAsia"/>
          <w:color w:val="000000"/>
          <w:sz w:val="44"/>
          <w:szCs w:val="44"/>
          <w:lang w:eastAsia="zh-CN"/>
        </w:rPr>
      </w:pPr>
      <w:r>
        <w:rPr>
          <w:rFonts w:ascii="方正小标宋简体" w:cs="方正小标宋简体" w:eastAsia="方正小标宋简体" w:hAnsi="方正小标宋简体" w:hint="eastAsia"/>
          <w:color w:val="000000"/>
          <w:sz w:val="44"/>
          <w:szCs w:val="44"/>
          <w:lang w:eastAsia="zh-CN"/>
        </w:rPr>
        <w:t>融合报道参评作品推荐表</w:t>
      </w:r>
    </w:p>
    <w:tbl>
      <w:tblPr>
        <w:tblStyle w:val="style154"/>
        <w:tblW w:w="84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33"/>
        <w:gridCol w:w="1168"/>
        <w:gridCol w:w="400"/>
        <w:gridCol w:w="2517"/>
        <w:gridCol w:w="1259"/>
        <w:gridCol w:w="2265"/>
      </w:tblGrid>
      <w:tr>
        <w:trPr>
          <w:trHeight w:val="1386" w:hRule="atLeast"/>
        </w:trPr>
        <w:tc>
          <w:tcPr>
            <w:tcW w:w="833"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作品标题</w:t>
            </w:r>
          </w:p>
        </w:tc>
        <w:tc>
          <w:tcPr>
            <w:tcW w:w="4085" w:type="dxa"/>
            <w:gridSpan w:val="3"/>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default"/>
                <w:sz w:val="24"/>
                <w:szCs w:val="24"/>
                <w:lang w:val="en-US" w:eastAsia="zh-CN"/>
              </w:rPr>
              <w:t>南粤潮涌</w:t>
            </w:r>
            <w:r>
              <w:rPr>
                <w:rFonts w:ascii="方正仿宋_GBK" w:cs="方正仿宋_GBK" w:eastAsia="方正仿宋_GBK" w:hAnsi="方正仿宋_GBK" w:hint="eastAsia"/>
                <w:sz w:val="24"/>
                <w:szCs w:val="24"/>
                <w:lang w:val="en-US" w:eastAsia="zh-CN"/>
              </w:rPr>
              <w:t xml:space="preserve"> </w:t>
            </w:r>
            <w:r>
              <w:rPr>
                <w:rFonts w:ascii="方正仿宋_GBK" w:cs="方正仿宋_GBK" w:eastAsia="方正仿宋_GBK" w:hAnsi="方正仿宋_GBK" w:hint="default"/>
                <w:sz w:val="24"/>
                <w:szCs w:val="24"/>
                <w:lang w:val="en-US" w:eastAsia="zh-CN"/>
              </w:rPr>
              <w:t>北疆风劲</w:t>
            </w:r>
          </w:p>
        </w:tc>
        <w:tc>
          <w:tcPr>
            <w:tcW w:w="1259"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参评项目</w:t>
            </w:r>
          </w:p>
        </w:tc>
        <w:tc>
          <w:tcPr>
            <w:tcW w:w="22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融合报道</w:t>
            </w:r>
          </w:p>
        </w:tc>
      </w:tr>
      <w:tr>
        <w:tblPrEx/>
        <w:trPr>
          <w:trHeight w:val="922" w:hRule="atLeast"/>
        </w:trPr>
        <w:tc>
          <w:tcPr>
            <w:tcW w:w="833"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主创人员</w:t>
            </w:r>
          </w:p>
        </w:tc>
        <w:tc>
          <w:tcPr>
            <w:tcW w:w="4085" w:type="dxa"/>
            <w:gridSpan w:val="3"/>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24"/>
                <w:szCs w:val="24"/>
                <w:lang w:val="en-US" w:eastAsia="zh-CN"/>
              </w:rPr>
              <w:t>赵</w:t>
            </w:r>
            <w:r>
              <w:rPr>
                <w:rFonts w:ascii="方正仿宋_GBK" w:cs="方正仿宋_GBK" w:eastAsia="方正仿宋_GBK" w:hAnsi="方正仿宋_GBK" w:hint="eastAsia"/>
                <w:sz w:val="24"/>
                <w:szCs w:val="24"/>
                <w:lang w:eastAsia="zh-CN"/>
              </w:rPr>
              <w:t>双喜、吕亚娟、史泽奇、包小婷、兴安、许美芳、梁利军、张雅茹</w:t>
            </w:r>
          </w:p>
        </w:tc>
        <w:tc>
          <w:tcPr>
            <w:tcW w:w="1259"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编辑</w:t>
            </w:r>
          </w:p>
        </w:tc>
        <w:tc>
          <w:tcPr>
            <w:tcW w:w="22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李贵文、石淞铭</w:t>
            </w:r>
          </w:p>
        </w:tc>
      </w:tr>
      <w:tr>
        <w:tblPrEx/>
        <w:trPr>
          <w:trHeight w:val="90" w:hRule="atLeast"/>
        </w:trPr>
        <w:tc>
          <w:tcPr>
            <w:tcW w:w="833"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原创单位</w:t>
            </w:r>
          </w:p>
        </w:tc>
        <w:tc>
          <w:tcPr>
            <w:tcW w:w="4085" w:type="dxa"/>
            <w:gridSpan w:val="3"/>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sz w:val="24"/>
                <w:szCs w:val="24"/>
              </w:rPr>
            </w:pPr>
            <w:r>
              <w:rPr>
                <w:rFonts w:ascii="方正仿宋_GBK" w:cs="方正仿宋_GBK" w:eastAsia="方正仿宋_GBK" w:hAnsi="方正仿宋_GBK" w:hint="eastAsia"/>
                <w:sz w:val="24"/>
                <w:szCs w:val="24"/>
              </w:rPr>
              <w:t>实践杂志社</w:t>
            </w:r>
          </w:p>
        </w:tc>
        <w:tc>
          <w:tcPr>
            <w:tcW w:w="1259"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发布平台</w:t>
            </w:r>
          </w:p>
        </w:tc>
        <w:tc>
          <w:tcPr>
            <w:tcW w:w="22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lang w:val="en-US" w:eastAsia="zh-CN"/>
              </w:rPr>
              <w:t>《实践》2023年第10期、“学习强国”学习平台、“实践融媒”微信公众号、“识见”微信公众号、“奔腾融媒”APP</w:t>
            </w:r>
          </w:p>
        </w:tc>
      </w:tr>
      <w:tr>
        <w:tblPrEx/>
        <w:trPr>
          <w:trHeight w:val="492"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发布日期</w:t>
            </w:r>
          </w:p>
        </w:tc>
        <w:tc>
          <w:tcPr>
            <w:tcW w:w="7609"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仿宋" w:cs="仿宋" w:eastAsia="仿宋" w:hAnsi="仿宋" w:hint="eastAsia"/>
                <w:color w:val="000000"/>
                <w:sz w:val="24"/>
                <w:szCs w:val="18"/>
                <w:lang w:val="en-US" w:eastAsia="zh-CN"/>
              </w:rPr>
              <w:t>2023年10月20日、21日、23日、24日</w:t>
            </w:r>
          </w:p>
        </w:tc>
      </w:tr>
      <w:tr>
        <w:tblPrEx/>
        <w:trPr>
          <w:trHeight w:val="5782"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作品链接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和二维码</w:t>
            </w:r>
          </w:p>
        </w:tc>
        <w:tc>
          <w:tcPr>
            <w:tcW w:w="7609"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lang w:val="en-US" w:eastAsia="zh-CN"/>
              </w:rPr>
              <w:t>1.</w:t>
            </w:r>
            <w:r>
              <w:rPr>
                <w:rFonts w:ascii="方正仿宋_GBK" w:cs="方正仿宋_GBK" w:eastAsia="方正仿宋_GBK" w:hAnsi="方正仿宋_GBK" w:hint="eastAsia"/>
                <w:sz w:val="18"/>
                <w:szCs w:val="18"/>
              </w:rPr>
              <w:t>南粤潮涌 北疆风劲——广东《南方》、内蒙古《实践》联动报道https://article.xuexi.cn/articles/index.html?art_id=10278439361832968254&amp;t=1698135552068&amp;showmenu=false&amp;cdn=https%3A%2F%2Fregion-guangdong-resource&amp;study_style_id=feeds_opaque&amp;source=share&amp;share_to=wx_single&amp;item_id=10278439361832968254&amp;ref_read_id=5687aadb-6471-4b58-bab4-c303f586d436_1709782782498</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fldChar w:fldCharType="begin"/>
            </w:r>
            <w:r>
              <w:rPr>
                <w:rFonts w:ascii="方正仿宋_GBK" w:cs="方正仿宋_GBK" w:eastAsia="方正仿宋_GBK" w:hAnsi="方正仿宋_GBK" w:hint="eastAsia"/>
                <w:sz w:val="18"/>
                <w:szCs w:val="18"/>
                <w:lang w:val="en-US" w:eastAsia="zh-CN"/>
              </w:rPr>
              <w:instrText xml:space="preserve"> HYPERLINK "https://mp.weixin.qq.com/s/jwVUPDe4Wo7g4FT0Fe9aQg" </w:instrText>
            </w:r>
            <w:r>
              <w:rPr>
                <w:rFonts w:ascii="方正仿宋_GBK" w:cs="方正仿宋_GBK" w:eastAsia="方正仿宋_GBK" w:hAnsi="方正仿宋_GBK" w:hint="eastAsia"/>
                <w:sz w:val="18"/>
                <w:szCs w:val="18"/>
                <w:lang w:val="en-US" w:eastAsia="zh-CN"/>
              </w:rPr>
              <w:fldChar w:fldCharType="separate"/>
            </w:r>
            <w:r>
              <w:rPr>
                <w:rFonts w:ascii="方正仿宋_GBK" w:cs="方正仿宋_GBK" w:eastAsia="方正仿宋_GBK" w:hAnsi="方正仿宋_GBK" w:hint="eastAsia"/>
                <w:sz w:val="18"/>
                <w:szCs w:val="18"/>
                <w:lang w:val="en-US" w:eastAsia="zh-CN"/>
              </w:rPr>
              <w:t>https://mp.weixin.qq.com/s/jwVUPDe4Wo7g4FT0Fe9aQg</w:t>
            </w:r>
            <w:r>
              <w:rPr>
                <w:rFonts w:ascii="方正仿宋_GBK" w:cs="方正仿宋_GBK" w:eastAsia="方正仿宋_GBK" w:hAnsi="方正仿宋_GBK" w:hint="eastAsia"/>
                <w:sz w:val="18"/>
                <w:szCs w:val="18"/>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t>2.南粤北疆专家共话合作双赢</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fldChar w:fldCharType="begin"/>
            </w:r>
            <w:r>
              <w:rPr>
                <w:rFonts w:ascii="方正仿宋_GBK" w:cs="方正仿宋_GBK" w:eastAsia="方正仿宋_GBK" w:hAnsi="方正仿宋_GBK" w:hint="eastAsia"/>
                <w:sz w:val="18"/>
                <w:szCs w:val="18"/>
                <w:lang w:val="en-US" w:eastAsia="zh-CN"/>
              </w:rPr>
              <w:instrText xml:space="preserve"> HYPERLINK "https://article.xuexi.cn/articles/index.html?art_id=6021891260360520489&amp;t=1698031245902&amp;showmenu=false&amp;cdn=https%3A%2F%2Fregion-guangdong-resource&amp;study_style_id=feeds_opaque&amp;source=share&amp;share_to=wx_single&amp;item_id=6021891260360520489&amp;ref_read_id=d6308b68-4929-4a8c-bdb5-f47d842cb082_1709782943330" </w:instrText>
            </w:r>
            <w:r>
              <w:rPr>
                <w:rFonts w:ascii="方正仿宋_GBK" w:cs="方正仿宋_GBK" w:eastAsia="方正仿宋_GBK" w:hAnsi="方正仿宋_GBK" w:hint="eastAsia"/>
                <w:sz w:val="18"/>
                <w:szCs w:val="18"/>
                <w:lang w:val="en-US" w:eastAsia="zh-CN"/>
              </w:rPr>
              <w:fldChar w:fldCharType="separate"/>
            </w:r>
            <w:r>
              <w:rPr>
                <w:rFonts w:ascii="方正仿宋_GBK" w:cs="方正仿宋_GBK" w:eastAsia="方正仿宋_GBK" w:hAnsi="方正仿宋_GBK" w:hint="eastAsia"/>
                <w:sz w:val="18"/>
                <w:szCs w:val="18"/>
                <w:lang w:val="en-US" w:eastAsia="zh-CN"/>
              </w:rPr>
              <w:t>https://article.xuexi.cn/articles/index.html?art_id=6021891260360520489&amp;t=1698031245902&amp;showmenu=false&amp;cdn=https%3A%2F%2Fregion-guangdong-resource&amp;study_style_id=feeds_opaque&amp;source=share&amp;share_to=wx_single&amp;item_id=6021891260360520489&amp;ref_read_id=d6308b68-4929-4a8c-bdb5-f47d842cb082_1709782943330</w:t>
            </w:r>
            <w:r>
              <w:rPr>
                <w:rFonts w:ascii="方正仿宋_GBK" w:cs="方正仿宋_GBK" w:eastAsia="方正仿宋_GBK" w:hAnsi="方正仿宋_GBK" w:hint="eastAsia"/>
                <w:sz w:val="18"/>
                <w:szCs w:val="18"/>
                <w:lang w:val="en-US" w:eastAsia="zh-CN"/>
              </w:rPr>
              <w:fldChar w:fldCharType="end"/>
            </w:r>
            <w:r>
              <w:rPr>
                <w:rFonts w:ascii="方正仿宋_GBK" w:cs="方正仿宋_GBK" w:eastAsia="方正仿宋_GBK" w:hAnsi="方正仿宋_GBK" w:hint="eastAsia"/>
                <w:sz w:val="18"/>
                <w:szCs w:val="18"/>
                <w:lang w:val="en-US" w:eastAsia="zh-CN"/>
              </w:rPr>
              <w:t xml:space="preserve">   </w:t>
            </w:r>
            <w:r>
              <w:rPr>
                <w:rFonts w:ascii="方正仿宋_GBK" w:cs="方正仿宋_GBK" w:eastAsia="方正仿宋_GBK" w:hAnsi="方正仿宋_GBK" w:hint="eastAsia"/>
                <w:sz w:val="18"/>
                <w:szCs w:val="18"/>
                <w:lang w:val="en-US" w:eastAsia="zh-CN"/>
              </w:rPr>
              <w:fldChar w:fldCharType="begin"/>
            </w:r>
            <w:r>
              <w:rPr>
                <w:rFonts w:ascii="方正仿宋_GBK" w:cs="方正仿宋_GBK" w:eastAsia="方正仿宋_GBK" w:hAnsi="方正仿宋_GBK" w:hint="eastAsia"/>
                <w:sz w:val="18"/>
                <w:szCs w:val="18"/>
                <w:lang w:val="en-US" w:eastAsia="zh-CN"/>
              </w:rPr>
              <w:instrText xml:space="preserve"> HYPERLINK "https://mp.weixin.qq.com/s/tx4wsPOwo6u2YLzb4B44eA" </w:instrText>
            </w:r>
            <w:r>
              <w:rPr>
                <w:rFonts w:ascii="方正仿宋_GBK" w:cs="方正仿宋_GBK" w:eastAsia="方正仿宋_GBK" w:hAnsi="方正仿宋_GBK" w:hint="eastAsia"/>
                <w:sz w:val="18"/>
                <w:szCs w:val="18"/>
                <w:lang w:val="en-US" w:eastAsia="zh-CN"/>
              </w:rPr>
              <w:fldChar w:fldCharType="separate"/>
            </w:r>
            <w:r>
              <w:rPr>
                <w:rFonts w:ascii="方正仿宋_GBK" w:cs="方正仿宋_GBK" w:eastAsia="方正仿宋_GBK" w:hAnsi="方正仿宋_GBK" w:hint="eastAsia"/>
                <w:sz w:val="18"/>
                <w:szCs w:val="18"/>
                <w:lang w:val="en-US" w:eastAsia="zh-CN"/>
              </w:rPr>
              <w:t>https://mp.weixin.qq.com/s/tx4wsPOwo6u2YLzb4B44eA</w:t>
            </w:r>
            <w:r>
              <w:rPr>
                <w:rFonts w:ascii="方正仿宋_GBK" w:cs="方正仿宋_GBK" w:eastAsia="方正仿宋_GBK" w:hAnsi="方正仿宋_GBK" w:hint="eastAsia"/>
                <w:sz w:val="18"/>
                <w:szCs w:val="18"/>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t>https://szb.northnews.cn/nmgrb/html/2023-10/23/content_44333_218731.htm</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t>3.内蒙古2023年招商引资路线图！</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t xml:space="preserve">https://article.xuexi.cn/articles/index.html?art_id=10616268233631703791&amp;t=1697904747599&amp;showmenu=false&amp;cdn=https%3A%2F%2Fregion-neimenggu-resource&amp;study_style_id=feeds_opaque&amp;source=share&amp;share_to=wx_single&amp;item_id=10616268233631703791&amp;ref_read_id=fad5d9f2-8b1c-41ed-add1-0dab8f8933de_1709783093272   </w:t>
            </w:r>
            <w:r>
              <w:rPr>
                <w:rFonts w:ascii="方正仿宋_GBK" w:cs="方正仿宋_GBK" w:eastAsia="方正仿宋_GBK" w:hAnsi="方正仿宋_GBK" w:hint="eastAsia"/>
                <w:sz w:val="18"/>
                <w:szCs w:val="18"/>
                <w:lang w:val="en-US" w:eastAsia="zh-CN"/>
              </w:rPr>
              <w:fldChar w:fldCharType="begin"/>
            </w:r>
            <w:r>
              <w:rPr>
                <w:rFonts w:ascii="方正仿宋_GBK" w:cs="方正仿宋_GBK" w:eastAsia="方正仿宋_GBK" w:hAnsi="方正仿宋_GBK" w:hint="eastAsia"/>
                <w:sz w:val="18"/>
                <w:szCs w:val="18"/>
                <w:lang w:val="en-US" w:eastAsia="zh-CN"/>
              </w:rPr>
              <w:instrText xml:space="preserve"> HYPERLINK "https://mp.weixin.qq.com/s/D5ByYZpVNqTdGVqPhbbGdw" </w:instrText>
            </w:r>
            <w:r>
              <w:rPr>
                <w:rFonts w:ascii="方正仿宋_GBK" w:cs="方正仿宋_GBK" w:eastAsia="方正仿宋_GBK" w:hAnsi="方正仿宋_GBK" w:hint="eastAsia"/>
                <w:sz w:val="18"/>
                <w:szCs w:val="18"/>
                <w:lang w:val="en-US" w:eastAsia="zh-CN"/>
              </w:rPr>
              <w:fldChar w:fldCharType="separate"/>
            </w:r>
            <w:r>
              <w:rPr>
                <w:rFonts w:ascii="方正仿宋_GBK" w:cs="方正仿宋_GBK" w:eastAsia="方正仿宋_GBK" w:hAnsi="方正仿宋_GBK" w:hint="eastAsia"/>
                <w:sz w:val="18"/>
                <w:szCs w:val="18"/>
                <w:lang w:val="en-US" w:eastAsia="zh-CN"/>
              </w:rPr>
              <w:t>https://mp.weixin.qq.com/s/D5ByYZpVNqTdGVqPhbbGdw</w:t>
            </w:r>
            <w:r>
              <w:rPr>
                <w:rFonts w:ascii="方正仿宋_GBK" w:cs="方正仿宋_GBK" w:eastAsia="方正仿宋_GBK" w:hAnsi="方正仿宋_GBK" w:hint="eastAsia"/>
                <w:sz w:val="18"/>
                <w:szCs w:val="18"/>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t>4. 一场南粤与北疆的双向奔赴</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fldChar w:fldCharType="begin"/>
            </w:r>
            <w:r>
              <w:rPr>
                <w:rFonts w:ascii="方正仿宋_GBK" w:cs="方正仿宋_GBK" w:eastAsia="方正仿宋_GBK" w:hAnsi="方正仿宋_GBK" w:hint="eastAsia"/>
                <w:sz w:val="18"/>
                <w:szCs w:val="18"/>
                <w:lang w:val="en-US" w:eastAsia="zh-CN"/>
              </w:rPr>
              <w:instrText xml:space="preserve"> HYPERLINK "https://mp.weixin.qq.com/s/TnQLQGJlzEcJc-itd-K7kg" </w:instrText>
            </w:r>
            <w:r>
              <w:rPr>
                <w:rFonts w:ascii="方正仿宋_GBK" w:cs="方正仿宋_GBK" w:eastAsia="方正仿宋_GBK" w:hAnsi="方正仿宋_GBK" w:hint="eastAsia"/>
                <w:sz w:val="18"/>
                <w:szCs w:val="18"/>
                <w:lang w:val="en-US" w:eastAsia="zh-CN"/>
              </w:rPr>
              <w:fldChar w:fldCharType="separate"/>
            </w:r>
            <w:r>
              <w:rPr>
                <w:rFonts w:ascii="方正仿宋_GBK" w:cs="方正仿宋_GBK" w:eastAsia="方正仿宋_GBK" w:hAnsi="方正仿宋_GBK" w:hint="eastAsia"/>
                <w:sz w:val="18"/>
                <w:szCs w:val="18"/>
                <w:lang w:val="en-US" w:eastAsia="zh-CN"/>
              </w:rPr>
              <w:t>https://mp.weixin.qq.com/s/TnQLQGJlzEcJc-itd-K7kg</w:t>
            </w:r>
            <w:r>
              <w:rPr>
                <w:rFonts w:ascii="方正仿宋_GBK" w:cs="方正仿宋_GBK" w:eastAsia="方正仿宋_GBK" w:hAnsi="方正仿宋_GBK" w:hint="eastAsia"/>
                <w:sz w:val="18"/>
                <w:szCs w:val="18"/>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方正仿宋_GBK" w:cs="方正仿宋_GBK" w:eastAsia="方正仿宋_GBK" w:hAnsi="方正仿宋_GBK" w:hint="eastAsia"/>
                <w:sz w:val="18"/>
                <w:szCs w:val="18"/>
                <w:lang w:val="en-US" w:eastAsia="zh-CN"/>
              </w:rPr>
            </w:pPr>
            <w:r>
              <w:rPr>
                <w:rFonts w:ascii="方正仿宋_GBK" w:cs="方正仿宋_GBK" w:eastAsia="方正仿宋_GBK" w:hAnsi="方正仿宋_GBK" w:hint="eastAsia"/>
                <w:sz w:val="18"/>
                <w:szCs w:val="18"/>
                <w:lang w:val="en-US" w:eastAsia="zh-CN"/>
              </w:rPr>
              <w:fldChar w:fldCharType="begin"/>
            </w:r>
            <w:r>
              <w:rPr>
                <w:rFonts w:ascii="方正仿宋_GBK" w:cs="方正仿宋_GBK" w:eastAsia="方正仿宋_GBK" w:hAnsi="方正仿宋_GBK" w:hint="eastAsia"/>
                <w:sz w:val="18"/>
                <w:szCs w:val="18"/>
                <w:lang w:val="en-US" w:eastAsia="zh-CN"/>
              </w:rPr>
              <w:instrText xml:space="preserve"> HYPERLINK "https://article.xuexi.cn/articles/index.html?art_id=3491913379791676069&amp;t=1698134270362&amp;showmenu=false&amp;study_style_id=feeds_default&amp;source=share&amp;share_to=wx_single&amp;item_id=3491913379791676069&amp;ref_read_id=318f851c-d6db-4ee7-8993-1dcd1d03a2b3_1709882493583" </w:instrText>
            </w:r>
            <w:r>
              <w:rPr>
                <w:rFonts w:ascii="方正仿宋_GBK" w:cs="方正仿宋_GBK" w:eastAsia="方正仿宋_GBK" w:hAnsi="方正仿宋_GBK" w:hint="eastAsia"/>
                <w:sz w:val="18"/>
                <w:szCs w:val="18"/>
                <w:lang w:val="en-US" w:eastAsia="zh-CN"/>
              </w:rPr>
              <w:fldChar w:fldCharType="separate"/>
            </w:r>
            <w:r>
              <w:rPr>
                <w:rFonts w:ascii="方正仿宋_GBK" w:cs="方正仿宋_GBK" w:eastAsia="方正仿宋_GBK" w:hAnsi="方正仿宋_GBK" w:hint="eastAsia"/>
                <w:sz w:val="18"/>
                <w:szCs w:val="18"/>
                <w:lang w:val="en-US" w:eastAsia="zh-CN"/>
              </w:rPr>
              <w:t>https://article.xuexi.cn/articles/index.html?art_id=3491913379791676069&amp;t=1698134270362&amp;showmenu=false&amp;study_style_id=feeds_default&amp;source=share&amp;share_to=wx_single&amp;item_id=3491913379791676069&amp;ref_read_id=318f851c-d6db-4ee7-8993-1dcd1d03a2b3_1709882493583</w:t>
            </w:r>
            <w:r>
              <w:rPr>
                <w:rFonts w:ascii="方正仿宋_GBK" w:cs="方正仿宋_GBK" w:eastAsia="方正仿宋_GBK" w:hAnsi="方正仿宋_GBK" w:hint="eastAsia"/>
                <w:sz w:val="18"/>
                <w:szCs w:val="18"/>
                <w:lang w:val="en-US" w:eastAsia="zh-CN"/>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hint="default"/>
                <w:lang w:val="en-US"/>
              </w:rPr>
            </w:pPr>
            <w:r>
              <w:rPr>
                <w:rFonts w:ascii="方正仿宋_GBK" w:cs="方正仿宋_GBK" w:eastAsia="方正仿宋_GBK" w:hAnsi="方正仿宋_GBK" w:hint="eastAsia"/>
                <w:sz w:val="18"/>
                <w:szCs w:val="18"/>
                <w:lang w:val="en-US" w:eastAsia="zh-CN"/>
              </w:rPr>
              <w:t>https://m-bt.nmtv.cn/article?id=2305955&amp;sign=ca2c4ca37</w:t>
            </w:r>
          </w:p>
        </w:tc>
      </w:tr>
      <w:tr>
        <w:tblPrEx/>
        <w:trPr>
          <w:trHeight w:val="90"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作品简介（采编过程）</w:t>
            </w:r>
          </w:p>
        </w:tc>
        <w:tc>
          <w:tcPr>
            <w:tcW w:w="7609"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hint="eastAsia"/>
              </w:rPr>
            </w:pPr>
            <w:r>
              <w:rPr>
                <w:rFonts w:ascii="仿宋" w:cs="仿宋" w:eastAsia="仿宋" w:hAnsi="仿宋" w:hint="eastAsia"/>
                <w:color w:val="000000"/>
                <w:sz w:val="24"/>
                <w:szCs w:val="18"/>
                <w:lang w:val="en-US" w:eastAsia="zh-CN"/>
              </w:rPr>
              <w:t>2023年</w:t>
            </w:r>
            <w:r>
              <w:rPr>
                <w:rFonts w:ascii="仿宋" w:cs="仿宋" w:eastAsia="仿宋" w:hAnsi="仿宋" w:hint="eastAsia"/>
                <w:color w:val="000000"/>
                <w:sz w:val="24"/>
                <w:szCs w:val="18"/>
              </w:rPr>
              <w:t>10月20日，内蒙古招商引资推介会暨合作项目签约仪式（粤港澳大湾区）在深圳市举办</w:t>
            </w:r>
            <w:r>
              <w:rPr>
                <w:rFonts w:ascii="仿宋" w:cs="仿宋" w:eastAsia="仿宋" w:hAnsi="仿宋" w:hint="eastAsia"/>
                <w:color w:val="000000"/>
                <w:sz w:val="24"/>
                <w:szCs w:val="18"/>
                <w:lang w:eastAsia="zh-CN"/>
              </w:rPr>
              <w:t>，</w:t>
            </w:r>
            <w:r>
              <w:rPr>
                <w:rFonts w:ascii="仿宋" w:cs="仿宋" w:eastAsia="仿宋" w:hAnsi="仿宋" w:hint="eastAsia"/>
                <w:color w:val="000000"/>
                <w:sz w:val="24"/>
                <w:szCs w:val="18"/>
              </w:rPr>
              <w:t>355家企业相聚大湾区</w:t>
            </w:r>
            <w:r>
              <w:rPr>
                <w:rFonts w:ascii="仿宋" w:cs="仿宋" w:eastAsia="仿宋" w:hAnsi="仿宋" w:hint="eastAsia"/>
                <w:color w:val="000000"/>
                <w:sz w:val="24"/>
                <w:szCs w:val="18"/>
                <w:lang w:eastAsia="zh-CN"/>
              </w:rPr>
              <w:t>。</w:t>
            </w:r>
            <w:r>
              <w:rPr>
                <w:rFonts w:ascii="仿宋" w:cs="仿宋" w:eastAsia="仿宋" w:hAnsi="仿宋" w:hint="eastAsia"/>
                <w:color w:val="000000"/>
                <w:sz w:val="24"/>
                <w:szCs w:val="18"/>
              </w:rPr>
              <w:t>内蒙古《实践》特别约请广东《南方》联动</w:t>
            </w:r>
            <w:r>
              <w:rPr>
                <w:rFonts w:ascii="仿宋" w:cs="仿宋" w:eastAsia="仿宋" w:hAnsi="仿宋" w:hint="eastAsia"/>
                <w:color w:val="000000"/>
                <w:sz w:val="24"/>
                <w:szCs w:val="18"/>
                <w:lang w:eastAsia="zh-CN"/>
              </w:rPr>
              <w:t>，</w:t>
            </w:r>
            <w:r>
              <w:rPr>
                <w:rFonts w:ascii="仿宋" w:cs="仿宋" w:eastAsia="仿宋" w:hAnsi="仿宋" w:hint="eastAsia"/>
                <w:color w:val="000000"/>
                <w:sz w:val="24"/>
                <w:szCs w:val="18"/>
                <w:lang w:val="en-US" w:eastAsia="zh-CN"/>
              </w:rPr>
              <w:t>提前策划、多向发力，前方两方记者现场报道，后方两方专家进行解读，主创人员全面搜集历史资料、采访行业相关人员、获取最新进展情况，经过反复推敲、几易其稿，最终成篇。招商引资</w:t>
            </w:r>
            <w:r>
              <w:rPr>
                <w:rFonts w:ascii="仿宋" w:cs="仿宋" w:eastAsia="仿宋" w:hAnsi="仿宋" w:hint="eastAsia"/>
                <w:color w:val="000000"/>
                <w:sz w:val="24"/>
                <w:szCs w:val="18"/>
              </w:rPr>
              <w:t>推介会</w:t>
            </w:r>
            <w:r>
              <w:rPr>
                <w:rFonts w:ascii="仿宋" w:cs="仿宋" w:eastAsia="仿宋" w:hAnsi="仿宋" w:hint="eastAsia"/>
                <w:color w:val="000000"/>
                <w:sz w:val="24"/>
                <w:szCs w:val="18"/>
                <w:lang w:val="en-US" w:eastAsia="zh-CN"/>
              </w:rPr>
              <w:t>结束后第一时间推出新媒体产品，包括长图和网评文章。该融合报道实现社内跨部门合作，策划精准、报道及时，是一次成功的全媒体报道实践。</w:t>
            </w:r>
          </w:p>
        </w:tc>
      </w:tr>
      <w:tr>
        <w:tblPrEx/>
        <w:trPr>
          <w:trHeight w:val="1685"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社会效果</w:t>
            </w:r>
          </w:p>
        </w:tc>
        <w:tc>
          <w:tcPr>
            <w:tcW w:w="7609"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480" w:firstLineChars="200"/>
              <w:textAlignment w:val="auto"/>
              <w:rPr>
                <w:rFonts w:ascii="方正仿宋_GBK" w:cs="方正仿宋_GBK" w:eastAsia="方正仿宋_GBK" w:hAnsi="方正仿宋_GBK" w:hint="eastAsia"/>
                <w:sz w:val="24"/>
                <w:szCs w:val="24"/>
              </w:rPr>
            </w:pPr>
            <w:r>
              <w:rPr>
                <w:rFonts w:ascii="仿宋" w:cs="仿宋" w:eastAsia="仿宋" w:hAnsi="仿宋" w:hint="eastAsia"/>
                <w:color w:val="000000"/>
                <w:sz w:val="24"/>
                <w:szCs w:val="18"/>
                <w:lang w:val="en-US" w:eastAsia="zh-CN"/>
              </w:rPr>
              <w:t>该融合报道获得自治区党委宣传部领导点赞，并获得2023年10月“宣传内蒙古”好作品二等奖。《南粤潮涌 北疆风劲——广东&lt;南方&gt;内蒙古&lt;实践&gt;联动报道》《南粤北疆专家共话合作双赢》在《实践》刊发后，</w:t>
            </w:r>
            <w:r>
              <w:rPr>
                <w:rFonts w:ascii="仿宋" w:cs="仿宋" w:eastAsia="仿宋" w:hAnsi="仿宋" w:hint="eastAsia"/>
                <w:color w:val="000000"/>
                <w:sz w:val="24"/>
                <w:szCs w:val="18"/>
                <w:highlight w:val="none"/>
                <w:lang w:val="en-US" w:eastAsia="zh-CN"/>
              </w:rPr>
              <w:t>《内蒙古日报》全文转发</w:t>
            </w:r>
            <w:r>
              <w:rPr>
                <w:rFonts w:ascii="仿宋" w:cs="仿宋" w:eastAsia="仿宋" w:hAnsi="仿宋" w:hint="eastAsia"/>
                <w:color w:val="000000"/>
                <w:sz w:val="24"/>
                <w:szCs w:val="18"/>
                <w:lang w:val="en-US" w:eastAsia="zh-CN"/>
              </w:rPr>
              <w:t>，《南方》杂志所属各平台转发，在北方与南方的“朋友圈”里引起共鸣，引发良好反响。</w:t>
            </w:r>
            <w:r>
              <w:rPr>
                <w:rFonts w:ascii="仿宋" w:cs="仿宋" w:eastAsia="仿宋" w:hAnsi="仿宋" w:hint="eastAsia"/>
                <w:color w:val="000000"/>
                <w:sz w:val="24"/>
                <w:szCs w:val="18"/>
              </w:rPr>
              <w:t>《内蒙古2023年招商引资路线图！》</w:t>
            </w:r>
            <w:r>
              <w:rPr>
                <w:rFonts w:ascii="仿宋" w:cs="仿宋" w:eastAsia="仿宋" w:hAnsi="仿宋" w:hint="eastAsia"/>
                <w:color w:val="000000"/>
                <w:sz w:val="24"/>
                <w:szCs w:val="18"/>
                <w:lang w:val="en-US" w:eastAsia="zh-CN"/>
              </w:rPr>
              <w:t>在招商引资会结束第一时间发布，是区内最早推出的新媒体产品。《一场南粤与北疆的双向奔赴》登上“学习强国”总平台，并被“奔腾融媒”APP转发。4件产品发布后全网总点击量65万+。</w:t>
            </w:r>
          </w:p>
        </w:tc>
      </w:tr>
      <w:tr>
        <w:tblPrEx/>
        <w:trPr>
          <w:trHeight w:val="3179"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初评评语（推荐理由）</w:t>
            </w:r>
          </w:p>
        </w:tc>
        <w:tc>
          <w:tcPr>
            <w:tcW w:w="7609" w:type="dxa"/>
            <w:gridSpan w:val="5"/>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360" w:firstLineChars="150"/>
              <w:textAlignment w:val="auto"/>
              <w:rPr>
                <w:rFonts w:ascii="方正仿宋_GBK" w:cs="方正仿宋_GBK" w:eastAsia="方正仿宋_GBK" w:hAnsi="方正仿宋_GBK" w:hint="eastAsia"/>
                <w:sz w:val="24"/>
                <w:szCs w:val="24"/>
                <w:lang w:val="en-US" w:eastAsia="zh-CN"/>
              </w:rPr>
            </w:pPr>
            <w:r>
              <w:rPr>
                <w:rFonts w:ascii="方正仿宋_GBK" w:cs="方正仿宋_GBK" w:eastAsia="方正仿宋_GBK" w:hAnsi="方正仿宋_GBK" w:hint="eastAsia"/>
                <w:sz w:val="24"/>
                <w:szCs w:val="24"/>
                <w:lang w:val="en-US" w:eastAsia="zh-CN"/>
              </w:rPr>
              <w:t xml:space="preserve">报道主题重大，采写内容丰富，专家解读精准，发布形式多样，是融合报道的典型，推荐参评。 </w:t>
            </w:r>
          </w:p>
          <w:p>
            <w:pPr>
              <w:pStyle w:val="style0"/>
              <w:wordWrap w:val="false"/>
              <w:spacing w:lineRule="exact" w:line="360"/>
              <w:jc w:val="right"/>
              <w:rPr>
                <w:rFonts w:ascii="方正仿宋_GBK" w:cs="方正仿宋_GBK" w:eastAsia="方正仿宋_GBK" w:hAnsi="方正仿宋_GBK" w:hint="eastAsia"/>
                <w:sz w:val="24"/>
                <w:szCs w:val="24"/>
              </w:rPr>
            </w:pPr>
          </w:p>
          <w:p>
            <w:pPr>
              <w:pStyle w:val="style0"/>
              <w:wordWrap w:val="false"/>
              <w:spacing w:lineRule="exact" w:line="360"/>
              <w:jc w:val="right"/>
              <w:rPr>
                <w:rFonts w:ascii="方正仿宋_GBK" w:cs="方正仿宋_GBK" w:eastAsia="方正仿宋_GBK" w:hAnsi="方正仿宋_GBK" w:hint="eastAsia"/>
                <w:sz w:val="24"/>
                <w:szCs w:val="24"/>
              </w:rPr>
            </w:pPr>
          </w:p>
          <w:p>
            <w:pPr>
              <w:pStyle w:val="style0"/>
              <w:wordWrap w:val="false"/>
              <w:spacing w:lineRule="exact" w:line="360"/>
              <w:jc w:val="right"/>
              <w:rPr>
                <w:rFonts w:ascii="华文中宋" w:eastAsia="华文中宋" w:hAnsi="华文中宋" w:hint="eastAsia"/>
                <w:color w:val="000000"/>
                <w:spacing w:val="-2"/>
                <w:sz w:val="28"/>
              </w:rPr>
            </w:pPr>
            <w:r>
              <w:rPr>
                <w:rFonts w:ascii="方正仿宋_GBK" w:cs="方正仿宋_GBK" w:eastAsia="方正仿宋_GBK" w:hAnsi="方正仿宋_GBK" w:hint="eastAsia"/>
                <w:sz w:val="24"/>
                <w:szCs w:val="24"/>
              </w:rPr>
              <w:t xml:space="preserve">    </w:t>
            </w:r>
          </w:p>
          <w:p>
            <w:pPr>
              <w:pStyle w:val="style0"/>
              <w:wordWrap w:val="false"/>
              <w:spacing w:lineRule="exact" w:line="360"/>
              <w:jc w:val="right"/>
              <w:rPr>
                <w:rFonts w:ascii="华文中宋" w:eastAsia="华文中宋" w:hAnsi="华文中宋" w:hint="default"/>
                <w:color w:val="000000"/>
                <w:spacing w:val="-2"/>
                <w:sz w:val="28"/>
                <w:lang w:val="en-US" w:eastAsia="zh-CN"/>
              </w:rPr>
            </w:pPr>
            <w:r>
              <w:rPr>
                <w:rFonts w:ascii="华文中宋" w:eastAsia="华文中宋" w:hAnsi="华文中宋" w:hint="eastAsia"/>
                <w:color w:val="000000"/>
                <w:spacing w:val="-2"/>
                <w:sz w:val="28"/>
              </w:rPr>
              <w:t xml:space="preserve">     签名：</w:t>
            </w:r>
            <w:r>
              <w:rPr>
                <w:rFonts w:ascii="华文中宋" w:eastAsia="华文中宋" w:hAnsi="华文中宋" w:hint="eastAsia"/>
                <w:color w:val="000000"/>
                <w:spacing w:val="-2"/>
                <w:sz w:val="28"/>
                <w:lang w:val="en-US" w:eastAsia="zh-CN"/>
              </w:rPr>
              <w:t xml:space="preserve">        </w:t>
            </w:r>
          </w:p>
          <w:p>
            <w:pPr>
              <w:pStyle w:val="style0"/>
              <w:wordWrap w:val="false"/>
              <w:spacing w:lineRule="exact" w:line="360"/>
              <w:jc w:val="right"/>
              <w:rPr>
                <w:rFonts w:ascii="华文中宋" w:eastAsia="华文中宋" w:hAnsi="华文中宋" w:hint="default"/>
                <w:color w:val="000000"/>
                <w:sz w:val="28"/>
                <w:lang w:val="en-US" w:eastAsia="zh-CN"/>
              </w:rPr>
            </w:pPr>
            <w:r>
              <w:rPr>
                <w:rFonts w:ascii="华文中宋" w:eastAsia="华文中宋" w:hAnsi="华文中宋" w:hint="eastAsia"/>
                <w:color w:val="000000"/>
                <w:sz w:val="28"/>
              </w:rPr>
              <w:t>（盖单位公章）</w:t>
            </w:r>
            <w:r>
              <w:rPr>
                <w:rFonts w:ascii="华文中宋" w:eastAsia="华文中宋" w:hAnsi="华文中宋" w:hint="eastAsia"/>
                <w:color w:val="000000"/>
                <w:sz w:val="28"/>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right"/>
              <w:textAlignment w:val="auto"/>
              <w:rPr>
                <w:rFonts w:ascii="方正仿宋_GBK" w:cs="方正仿宋_GBK" w:eastAsia="方正仿宋_GBK" w:hAnsi="方正仿宋_GBK" w:hint="eastAsia"/>
                <w:sz w:val="24"/>
                <w:szCs w:val="24"/>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w:t>
            </w:r>
            <w:r>
              <w:rPr>
                <w:rFonts w:ascii="华文中宋" w:eastAsia="华文中宋" w:hAnsi="华文中宋" w:hint="eastAsia"/>
                <w:color w:val="000000"/>
                <w:sz w:val="28"/>
                <w:lang w:val="en-US" w:eastAsia="zh-CN"/>
              </w:rPr>
              <w:t>4</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r>
              <w:rPr>
                <w:rFonts w:ascii="华文中宋" w:eastAsia="华文中宋" w:hAnsi="华文中宋" w:hint="eastAsia"/>
                <w:color w:val="000000"/>
                <w:sz w:val="28"/>
                <w:lang w:val="en-US" w:eastAsia="zh-CN"/>
              </w:rPr>
              <w:t xml:space="preserve">   </w:t>
            </w:r>
          </w:p>
        </w:tc>
      </w:tr>
      <w:tr>
        <w:tblPrEx/>
        <w:trPr>
          <w:trHeight w:val="1202"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联系人</w:t>
            </w:r>
          </w:p>
        </w:tc>
        <w:tc>
          <w:tcPr>
            <w:tcW w:w="1168"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史泽奇</w:t>
            </w:r>
          </w:p>
        </w:tc>
        <w:tc>
          <w:tcPr>
            <w:tcW w:w="400"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lang w:eastAsia="zh-CN"/>
              </w:rPr>
            </w:pPr>
            <w:r>
              <w:rPr>
                <w:rFonts w:ascii="方正仿宋_GBK" w:cs="方正仿宋_GBK" w:eastAsia="方正仿宋_GBK" w:hAnsi="方正仿宋_GBK" w:hint="eastAsia"/>
                <w:b/>
                <w:bCs/>
                <w:sz w:val="24"/>
                <w:szCs w:val="24"/>
              </w:rPr>
              <w:t>邮</w:t>
            </w:r>
            <w:r>
              <w:rPr>
                <w:rFonts w:ascii="方正仿宋_GBK" w:cs="方正仿宋_GBK" w:eastAsia="方正仿宋_GBK" w:hAnsi="方正仿宋_GBK" w:hint="eastAsia"/>
                <w:b/>
                <w:bCs/>
                <w:sz w:val="24"/>
                <w:szCs w:val="24"/>
                <w:lang w:eastAsia="zh-CN"/>
              </w:rPr>
              <w:t>箱</w:t>
            </w:r>
          </w:p>
        </w:tc>
        <w:tc>
          <w:tcPr>
            <w:tcW w:w="2517"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lang w:val="en-US" w:eastAsia="zh-CN"/>
              </w:rPr>
              <w:t>568022253@qq.com</w:t>
            </w:r>
          </w:p>
        </w:tc>
        <w:tc>
          <w:tcPr>
            <w:tcW w:w="1259"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手机</w:t>
            </w:r>
          </w:p>
        </w:tc>
        <w:tc>
          <w:tcPr>
            <w:tcW w:w="2265"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default"/>
                <w:sz w:val="24"/>
                <w:szCs w:val="24"/>
                <w:lang w:val="en-US" w:eastAsia="zh-CN"/>
              </w:rPr>
            </w:pPr>
            <w:r>
              <w:rPr>
                <w:rFonts w:ascii="方正仿宋_GBK" w:cs="方正仿宋_GBK" w:eastAsia="方正仿宋_GBK" w:hAnsi="方正仿宋_GBK" w:hint="eastAsia"/>
                <w:sz w:val="24"/>
                <w:szCs w:val="24"/>
                <w:lang w:val="en-US" w:eastAsia="zh-CN"/>
              </w:rPr>
              <w:t>18247462998</w:t>
            </w:r>
          </w:p>
        </w:tc>
      </w:tr>
      <w:tr>
        <w:tblPrEx/>
        <w:trPr>
          <w:trHeight w:val="1073" w:hRule="atLeast"/>
        </w:trPr>
        <w:tc>
          <w:tcPr>
            <w:tcW w:w="833"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地址</w:t>
            </w:r>
          </w:p>
        </w:tc>
        <w:tc>
          <w:tcPr>
            <w:tcW w:w="4085" w:type="dxa"/>
            <w:gridSpan w:val="3"/>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val="en-US" w:eastAsia="zh-CN"/>
              </w:rPr>
            </w:pPr>
            <w:r>
              <w:rPr>
                <w:rFonts w:ascii="方正仿宋_GBK" w:cs="方正仿宋_GBK" w:eastAsia="方正仿宋_GBK" w:hAnsi="方正仿宋_GBK" w:hint="eastAsia"/>
                <w:sz w:val="24"/>
                <w:szCs w:val="24"/>
                <w:lang w:eastAsia="zh-CN"/>
              </w:rPr>
              <w:t>呼和浩特市新城区呼伦贝尔北路</w:t>
            </w:r>
            <w:r>
              <w:rPr>
                <w:rFonts w:ascii="方正仿宋_GBK" w:cs="方正仿宋_GBK" w:eastAsia="方正仿宋_GBK" w:hAnsi="方正仿宋_GBK" w:hint="eastAsia"/>
                <w:sz w:val="24"/>
                <w:szCs w:val="24"/>
                <w:lang w:val="en-US" w:eastAsia="zh-CN"/>
              </w:rPr>
              <w:t>89号 实践杂志社</w:t>
            </w:r>
          </w:p>
        </w:tc>
        <w:tc>
          <w:tcPr>
            <w:tcW w:w="1259"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ind w:firstLine="240" w:firstLineChars="100"/>
              <w:textAlignment w:val="auto"/>
              <w:rPr>
                <w:rFonts w:ascii="方正仿宋_GBK" w:cs="方正仿宋_GBK" w:eastAsia="方正仿宋_GBK" w:hAnsi="方正仿宋_GBK" w:hint="eastAsia"/>
                <w:b/>
                <w:bCs/>
                <w:sz w:val="24"/>
                <w:szCs w:val="24"/>
              </w:rPr>
            </w:pPr>
            <w:r>
              <w:rPr>
                <w:rFonts w:ascii="方正仿宋_GBK" w:cs="方正仿宋_GBK" w:eastAsia="方正仿宋_GBK" w:hAnsi="方正仿宋_GBK" w:hint="eastAsia"/>
                <w:b/>
                <w:bCs/>
                <w:sz w:val="24"/>
                <w:szCs w:val="24"/>
              </w:rPr>
              <w:t>邮编</w:t>
            </w:r>
          </w:p>
        </w:tc>
        <w:tc>
          <w:tcPr>
            <w:tcW w:w="2265" w:type="dxa"/>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val="en-US" w:eastAsia="zh-CN"/>
              </w:rPr>
            </w:pPr>
            <w:r>
              <w:rPr>
                <w:rFonts w:ascii="方正仿宋_GBK" w:cs="方正仿宋_GBK" w:eastAsia="方正仿宋_GBK" w:hAnsi="方正仿宋_GBK" w:hint="eastAsia"/>
                <w:sz w:val="24"/>
                <w:szCs w:val="24"/>
                <w:lang w:val="en-US" w:eastAsia="zh-CN"/>
              </w:rPr>
              <w:t>010010</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方正仿宋_GBK" w:cs="方正仿宋_GBK" w:eastAsia="方正仿宋_GBK" w:hAnsi="方正仿宋_GBK" w:hint="eastAsia"/>
          <w:sz w:val="24"/>
          <w:szCs w:val="24"/>
          <w:lang w:eastAsia="zh-CN"/>
        </w:rPr>
      </w:pPr>
      <w:r>
        <w:rPr>
          <w:rFonts w:ascii="方正仿宋_GBK" w:cs="方正仿宋_GBK" w:eastAsia="方正仿宋_GBK" w:hAnsi="方正仿宋_GBK" w:hint="eastAsia"/>
          <w:sz w:val="24"/>
          <w:szCs w:val="24"/>
          <w:lang w:eastAsia="zh-CN"/>
        </w:rPr>
        <w:t>附作品二维码</w:t>
      </w:r>
    </w:p>
    <w:p>
      <w:pPr>
        <w:pStyle w:val="style19"/>
        <w:rPr>
          <w:rFonts w:hint="eastAsia"/>
          <w:lang w:eastAsia="zh-CN"/>
        </w:rPr>
      </w:pPr>
    </w:p>
    <w:p>
      <w:pPr>
        <w:pStyle w:val="style0"/>
        <w:rPr>
          <w:rFonts w:hint="eastAsia"/>
          <w:lang w:eastAsia="zh-CN"/>
        </w:rPr>
      </w:pPr>
    </w:p>
    <w:p>
      <w:pPr>
        <w:pStyle w:val="style19"/>
        <w:rPr>
          <w:rFonts w:hint="eastAsia"/>
          <w:lang w:eastAsia="zh-CN"/>
        </w:rPr>
      </w:pPr>
    </w:p>
    <w:p>
      <w:pPr>
        <w:pStyle w:val="style0"/>
        <w:rPr>
          <w:rFonts w:hint="eastAsia"/>
          <w:lang w:eastAsia="zh-CN"/>
        </w:rPr>
      </w:pPr>
    </w:p>
    <w:p>
      <w:pPr>
        <w:pStyle w:val="style0"/>
        <w:rPr>
          <w:rFonts w:hint="eastAsia"/>
          <w:lang w:eastAsia="zh-CN"/>
        </w:rPr>
      </w:pPr>
      <w:r>
        <w:rPr>
          <w:rFonts w:hint="eastAsia"/>
          <w:lang w:eastAsia="zh-CN"/>
        </w:rPr>
        <w:drawing>
          <wp:anchor distT="0" distB="0" distL="114300" distR="114300" simplePos="false" relativeHeight="2" behindDoc="false" locked="false" layoutInCell="true" allowOverlap="true">
            <wp:simplePos x="0" y="0"/>
            <wp:positionH relativeFrom="column">
              <wp:posOffset>3145790</wp:posOffset>
            </wp:positionH>
            <wp:positionV relativeFrom="paragraph">
              <wp:posOffset>1823085</wp:posOffset>
            </wp:positionV>
            <wp:extent cx="1771650" cy="1622424"/>
            <wp:effectExtent l="0" t="0" r="11430" b="8255"/>
            <wp:wrapSquare wrapText="bothSides"/>
            <wp:docPr id="1038" name="图片 28" descr="63ff1e008073397a94854940620a8d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图片 28"/>
                    <pic:cNvPicPr/>
                  </pic:nvPicPr>
                  <pic:blipFill>
                    <a:blip r:embed="rId16" cstate="print"/>
                    <a:srcRect l="0" t="0" r="0" b="0"/>
                    <a:stretch/>
                  </pic:blipFill>
                  <pic:spPr>
                    <a:xfrm rot="0">
                      <a:off x="0" y="0"/>
                      <a:ext cx="1771650" cy="1622424"/>
                    </a:xfrm>
                    <a:prstGeom prst="rect"/>
                  </pic:spPr>
                </pic:pic>
              </a:graphicData>
            </a:graphic>
          </wp:anchor>
        </w:drawing>
      </w:r>
      <w:r>
        <w:rPr>
          <w:rFonts w:hint="eastAsia"/>
          <w:lang w:eastAsia="zh-CN"/>
        </w:rPr>
        <w:drawing>
          <wp:anchor distT="0" distB="0" distL="114300" distR="114300" simplePos="false" relativeHeight="3" behindDoc="false" locked="false" layoutInCell="true" allowOverlap="true">
            <wp:simplePos x="0" y="0"/>
            <wp:positionH relativeFrom="column">
              <wp:posOffset>3091815</wp:posOffset>
            </wp:positionH>
            <wp:positionV relativeFrom="paragraph">
              <wp:posOffset>65405</wp:posOffset>
            </wp:positionV>
            <wp:extent cx="1882140" cy="1621155"/>
            <wp:effectExtent l="0" t="0" r="7620" b="9525"/>
            <wp:wrapSquare wrapText="bothSides"/>
            <wp:docPr id="1039" name="图片 29" descr="dcef4e5ee2ac303a4fa5114a702727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图片 29"/>
                    <pic:cNvPicPr/>
                  </pic:nvPicPr>
                  <pic:blipFill>
                    <a:blip r:embed="rId17" cstate="print"/>
                    <a:srcRect l="0" t="0" r="0" b="0"/>
                    <a:stretch/>
                  </pic:blipFill>
                  <pic:spPr>
                    <a:xfrm rot="0">
                      <a:off x="0" y="0"/>
                      <a:ext cx="1882140" cy="1621155"/>
                    </a:xfrm>
                    <a:prstGeom prst="rect"/>
                  </pic:spPr>
                </pic:pic>
              </a:graphicData>
            </a:graphic>
          </wp:anchor>
        </w:drawing>
      </w:r>
      <w:r>
        <w:rPr>
          <w:rFonts w:hint="eastAsia"/>
          <w:lang w:eastAsia="zh-CN"/>
        </w:rPr>
        <w:drawing>
          <wp:inline distL="0" distT="0" distB="0" distR="0">
            <wp:extent cx="1833880" cy="1597025"/>
            <wp:effectExtent l="0" t="0" r="10160" b="3175"/>
            <wp:docPr id="1040" name="图片 2" descr="f1f7c0300d295e276eeed5bc85f8c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图片 2"/>
                    <pic:cNvPicPr/>
                  </pic:nvPicPr>
                  <pic:blipFill>
                    <a:blip r:embed="rId18" cstate="print"/>
                    <a:srcRect l="0" t="0" r="0" b="0"/>
                    <a:stretch/>
                  </pic:blipFill>
                  <pic:spPr>
                    <a:xfrm rot="0">
                      <a:off x="0" y="0"/>
                      <a:ext cx="1833880" cy="1597025"/>
                    </a:xfrm>
                    <a:prstGeom prst="rect"/>
                  </pic:spPr>
                </pic:pic>
              </a:graphicData>
            </a:graphic>
          </wp:inline>
        </w:drawing>
      </w:r>
      <w:r>
        <w:rPr>
          <w:rFonts w:hint="eastAsia"/>
          <w:lang w:eastAsia="zh-CN"/>
        </w:rPr>
        <w:drawing>
          <wp:inline distL="0" distT="0" distB="0" distR="0">
            <wp:extent cx="1681479" cy="1771650"/>
            <wp:effectExtent l="0" t="0" r="10160" b="11430"/>
            <wp:docPr id="1041" name="图片 30" descr="9915d972435b30e4e110fcc9b1ed03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图片 30"/>
                    <pic:cNvPicPr/>
                  </pic:nvPicPr>
                  <pic:blipFill>
                    <a:blip r:embed="rId19" cstate="print"/>
                    <a:srcRect l="0" t="0" r="0" b="0"/>
                    <a:stretch/>
                  </pic:blipFill>
                  <pic:spPr>
                    <a:xfrm rot="0">
                      <a:off x="0" y="0"/>
                      <a:ext cx="1681479" cy="1771650"/>
                    </a:xfrm>
                    <a:prstGeom prst="rect"/>
                  </pic:spPr>
                </pic:pic>
              </a:graphicData>
            </a:graphic>
          </wp:inline>
        </w:drawing>
      </w:r>
    </w:p>
    <w:p>
      <w:pPr>
        <w:pStyle w:val="style19"/>
        <w:rPr>
          <w:rFonts w:hint="eastAsia"/>
          <w:lang w:eastAsia="zh-CN"/>
        </w:rPr>
      </w:pPr>
      <w:r>
        <w:rPr>
          <w:rFonts w:hint="eastAsia"/>
          <w:lang w:eastAsia="zh-CN"/>
        </w:rPr>
        <w:drawing>
          <wp:anchor distT="0" distB="0" distL="114300" distR="114300" simplePos="false" relativeHeight="4" behindDoc="false" locked="false" layoutInCell="true" allowOverlap="true">
            <wp:simplePos x="0" y="0"/>
            <wp:positionH relativeFrom="column">
              <wp:posOffset>7620</wp:posOffset>
            </wp:positionH>
            <wp:positionV relativeFrom="paragraph">
              <wp:posOffset>249555</wp:posOffset>
            </wp:positionV>
            <wp:extent cx="1670685" cy="1803400"/>
            <wp:effectExtent l="0" t="0" r="5715" b="10160"/>
            <wp:wrapSquare wrapText="bothSides"/>
            <wp:docPr id="1042" name="图片 31" descr="9915d972435b30e4e110fcc9b1ed03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图片 31"/>
                    <pic:cNvPicPr/>
                  </pic:nvPicPr>
                  <pic:blipFill>
                    <a:blip r:embed="rId19" cstate="print"/>
                    <a:srcRect l="0" t="0" r="0" b="0"/>
                    <a:stretch/>
                  </pic:blipFill>
                  <pic:spPr>
                    <a:xfrm rot="0">
                      <a:off x="0" y="0"/>
                      <a:ext cx="1670685" cy="1803400"/>
                    </a:xfrm>
                    <a:prstGeom prst="rect"/>
                  </pic:spPr>
                </pic:pic>
              </a:graphicData>
            </a:graphic>
          </wp:anchor>
        </w:drawing>
      </w:r>
      <w:r>
        <w:rPr>
          <w:rFonts w:hint="eastAsia"/>
          <w:lang w:eastAsia="zh-CN"/>
        </w:rPr>
        <w:drawing>
          <wp:anchor distT="0" distB="0" distL="114300" distR="114300" simplePos="false" relativeHeight="8" behindDoc="false" locked="false" layoutInCell="true" allowOverlap="true">
            <wp:simplePos x="0" y="0"/>
            <wp:positionH relativeFrom="column">
              <wp:posOffset>3072765</wp:posOffset>
            </wp:positionH>
            <wp:positionV relativeFrom="paragraph">
              <wp:posOffset>125094</wp:posOffset>
            </wp:positionV>
            <wp:extent cx="1756410" cy="1756410"/>
            <wp:effectExtent l="0" t="0" r="11430" b="11430"/>
            <wp:wrapSquare wrapText="bothSides"/>
            <wp:docPr id="1043" name="图片 15" descr="日报"/>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图片 15"/>
                    <pic:cNvPicPr/>
                  </pic:nvPicPr>
                  <pic:blipFill>
                    <a:blip r:embed="rId20" cstate="print"/>
                    <a:srcRect l="0" t="0" r="0" b="0"/>
                    <a:stretch/>
                  </pic:blipFill>
                  <pic:spPr>
                    <a:xfrm rot="0">
                      <a:off x="0" y="0"/>
                      <a:ext cx="1756410" cy="1756410"/>
                    </a:xfrm>
                    <a:prstGeom prst="rect"/>
                  </pic:spPr>
                </pic:pic>
              </a:graphicData>
            </a:graphic>
          </wp:anchor>
        </w:drawing>
      </w:r>
    </w:p>
    <w:p>
      <w:pPr>
        <w:pStyle w:val="style0"/>
        <w:rPr>
          <w:rFonts w:hint="eastAsia"/>
          <w:lang w:eastAsia="zh-CN"/>
        </w:rPr>
      </w:pPr>
    </w:p>
    <w:p>
      <w:pPr>
        <w:pStyle w:val="style19"/>
        <w:jc w:val="both"/>
        <w:rPr>
          <w:rFonts w:hint="eastAsia"/>
          <w:lang w:eastAsia="zh-CN"/>
        </w:rPr>
      </w:pPr>
      <w:r>
        <w:rPr>
          <w:rFonts w:hint="eastAsia"/>
          <w:lang w:eastAsia="zh-CN"/>
        </w:rPr>
        <w:drawing>
          <wp:anchor distT="0" distB="0" distL="114300" distR="114300" simplePos="false" relativeHeight="5" behindDoc="false" locked="false" layoutInCell="true" allowOverlap="true">
            <wp:simplePos x="0" y="0"/>
            <wp:positionH relativeFrom="column">
              <wp:posOffset>-1743710</wp:posOffset>
            </wp:positionH>
            <wp:positionV relativeFrom="paragraph">
              <wp:posOffset>3536950</wp:posOffset>
            </wp:positionV>
            <wp:extent cx="1542415" cy="1542415"/>
            <wp:effectExtent l="0" t="0" r="12065" b="12065"/>
            <wp:wrapSquare wrapText="bothSides"/>
            <wp:docPr id="1044" name="图片 32" descr="微信图片_2024030815370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图片 32"/>
                    <pic:cNvPicPr/>
                  </pic:nvPicPr>
                  <pic:blipFill>
                    <a:blip r:embed="rId21" cstate="print"/>
                    <a:srcRect l="0" t="0" r="0" b="0"/>
                    <a:stretch/>
                  </pic:blipFill>
                  <pic:spPr>
                    <a:xfrm rot="0">
                      <a:off x="0" y="0"/>
                      <a:ext cx="1542415" cy="1542415"/>
                    </a:xfrm>
                    <a:prstGeom prst="rect"/>
                  </pic:spPr>
                </pic:pic>
              </a:graphicData>
            </a:graphic>
          </wp:anchor>
        </w:drawing>
      </w:r>
      <w:r>
        <w:rPr>
          <w:rFonts w:hint="eastAsia"/>
          <w:lang w:eastAsia="zh-CN"/>
        </w:rPr>
        <w:drawing>
          <wp:anchor distT="0" distB="0" distL="114300" distR="114300" simplePos="false" relativeHeight="6" behindDoc="false" locked="false" layoutInCell="true" allowOverlap="true">
            <wp:simplePos x="0" y="0"/>
            <wp:positionH relativeFrom="column">
              <wp:posOffset>1310005</wp:posOffset>
            </wp:positionH>
            <wp:positionV relativeFrom="paragraph">
              <wp:posOffset>1552575</wp:posOffset>
            </wp:positionV>
            <wp:extent cx="1551940" cy="1551940"/>
            <wp:effectExtent l="0" t="0" r="2540" b="2540"/>
            <wp:wrapSquare wrapText="bothSides"/>
            <wp:docPr id="1045" name="图片 13" descr="微信图片_202403081537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图片 13"/>
                    <pic:cNvPicPr/>
                  </pic:nvPicPr>
                  <pic:blipFill>
                    <a:blip r:embed="rId22" cstate="print"/>
                    <a:srcRect l="0" t="0" r="0" b="0"/>
                    <a:stretch/>
                  </pic:blipFill>
                  <pic:spPr>
                    <a:xfrm rot="0">
                      <a:off x="0" y="0"/>
                      <a:ext cx="1551940" cy="1551940"/>
                    </a:xfrm>
                    <a:prstGeom prst="rect"/>
                  </pic:spPr>
                </pic:pic>
              </a:graphicData>
            </a:graphic>
          </wp:anchor>
        </w:drawing>
      </w:r>
      <w:r>
        <w:rPr>
          <w:rFonts w:hint="eastAsia"/>
          <w:lang w:eastAsia="zh-CN"/>
        </w:rPr>
        <w:drawing>
          <wp:anchor distT="0" distB="0" distL="114300" distR="114300" simplePos="false" relativeHeight="7" behindDoc="false" locked="false" layoutInCell="true" allowOverlap="true">
            <wp:simplePos x="0" y="0"/>
            <wp:positionH relativeFrom="column">
              <wp:posOffset>-1771650</wp:posOffset>
            </wp:positionH>
            <wp:positionV relativeFrom="paragraph">
              <wp:posOffset>1674494</wp:posOffset>
            </wp:positionV>
            <wp:extent cx="1602105" cy="1602105"/>
            <wp:effectExtent l="0" t="0" r="13334" b="13334"/>
            <wp:wrapSquare wrapText="bothSides"/>
            <wp:docPr id="1046" name="图片 14" descr="微信图片_2024030815372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图片 14"/>
                    <pic:cNvPicPr/>
                  </pic:nvPicPr>
                  <pic:blipFill>
                    <a:blip r:embed="rId23" cstate="print"/>
                    <a:srcRect l="0" t="0" r="0" b="0"/>
                    <a:stretch/>
                  </pic:blipFill>
                  <pic:spPr>
                    <a:xfrm rot="0">
                      <a:off x="0" y="0"/>
                      <a:ext cx="1602105" cy="1602105"/>
                    </a:xfrm>
                    <a:prstGeom prst="rect"/>
                  </pic:spPr>
                </pic:pic>
              </a:graphicData>
            </a:graphic>
          </wp:anchor>
        </w:drawing>
      </w: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0"/>
        <w:spacing w:lineRule="exact" w:line="560"/>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融合报道参评作品推荐表</w:t>
      </w:r>
    </w:p>
    <w:p>
      <w:pPr>
        <w:pStyle w:val="style0"/>
        <w:spacing w:lineRule="exact" w:line="20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 xml:space="preserve"> </w:t>
      </w:r>
    </w:p>
    <w:tbl>
      <w:tblPr>
        <w:tblStyle w:val="style105"/>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rPr>
          <w:cantSplit/>
          <w:trHeight w:val="885"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8"/>
                <w:szCs w:val="28"/>
              </w:rPr>
            </w:pPr>
            <w:r>
              <w:rPr>
                <w:rFonts w:ascii="华文中宋" w:eastAsia="华文中宋" w:hAnsi="华文中宋" w:hint="eastAsia"/>
                <w:sz w:val="24"/>
                <w:szCs w:val="24"/>
              </w:rPr>
              <w:t>作品标题</w:t>
            </w:r>
          </w:p>
        </w:tc>
        <w:tc>
          <w:tcPr>
            <w:tcW w:w="369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仿宋" w:eastAsia="仿宋" w:hAnsi="仿宋"/>
                <w:color w:val="000000"/>
                <w:sz w:val="21"/>
                <w:szCs w:val="21"/>
              </w:rPr>
            </w:pPr>
            <w:r>
              <w:rPr>
                <w:rFonts w:ascii="仿宋" w:eastAsia="仿宋" w:hAnsi="仿宋" w:hint="eastAsia"/>
                <w:color w:val="000000"/>
                <w:sz w:val="24"/>
                <w:szCs w:val="24"/>
                <w:lang w:val="en-US" w:eastAsia="zh-CN"/>
              </w:rPr>
              <w:t>来内蒙古吧，把“印象”带回家</w:t>
            </w:r>
          </w:p>
        </w:tc>
        <w:tc>
          <w:tcPr>
            <w:tcW w:w="1227" w:type="dxa"/>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rPr>
            </w:pPr>
            <w:r>
              <w:rPr>
                <w:rFonts w:ascii="华文中宋" w:eastAsia="华文中宋" w:hAnsi="华文中宋" w:hint="eastAsia"/>
                <w:sz w:val="24"/>
                <w:szCs w:val="24"/>
              </w:rPr>
              <w:t>参评项目</w:t>
            </w:r>
          </w:p>
        </w:tc>
        <w:tc>
          <w:tcPr>
            <w:tcW w:w="3506" w:type="dxa"/>
            <w:gridSpan w:val="3"/>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hint="eastAsia"/>
                <w:sz w:val="21"/>
                <w:szCs w:val="21"/>
                <w:lang w:eastAsia="zh-CN"/>
              </w:rPr>
            </w:pPr>
            <w:r>
              <w:rPr>
                <w:rFonts w:ascii="仿宋" w:cs="Times New Roman" w:eastAsia="仿宋" w:hAnsi="仿宋" w:hint="eastAsia"/>
                <w:color w:val="000000"/>
                <w:sz w:val="24"/>
                <w:szCs w:val="24"/>
                <w:lang w:val="en-US" w:eastAsia="zh-CN"/>
              </w:rPr>
              <w:t>融合报道</w:t>
            </w:r>
          </w:p>
        </w:tc>
      </w:tr>
      <w:tr>
        <w:tblPrEx/>
        <w:trPr>
          <w:cantSplit/>
          <w:trHeight w:val="1547"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rFonts w:ascii="华文中宋" w:eastAsia="华文中宋" w:hAnsi="华文中宋"/>
                <w:sz w:val="24"/>
                <w:szCs w:val="24"/>
              </w:rPr>
            </w:pPr>
            <w:r>
              <w:rPr>
                <w:rFonts w:ascii="华文中宋" w:eastAsia="华文中宋" w:hAnsi="华文中宋" w:hint="eastAsia"/>
                <w:sz w:val="24"/>
                <w:szCs w:val="24"/>
              </w:rPr>
              <w:t>主创人员</w:t>
            </w:r>
          </w:p>
        </w:tc>
        <w:tc>
          <w:tcPr>
            <w:tcW w:w="369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仿宋" w:eastAsia="仿宋_GB2312" w:hAnsi="仿宋" w:hint="eastAsia"/>
                <w:sz w:val="21"/>
                <w:szCs w:val="21"/>
                <w:lang w:eastAsia="zh-CN"/>
              </w:rPr>
            </w:pPr>
            <w:r>
              <w:rPr>
                <w:rFonts w:ascii="仿宋" w:cs="Times New Roman" w:eastAsia="仿宋" w:hAnsi="仿宋" w:hint="eastAsia"/>
                <w:color w:val="000000"/>
                <w:sz w:val="24"/>
                <w:szCs w:val="24"/>
                <w:lang w:val="en-US" w:eastAsia="zh-CN"/>
              </w:rPr>
              <w:t>集体（王晓、胡丽莉、延涵、陈佳琪、曹学奇、乌日晗、张博、侯阳辉、涂利伟、杨婧、冯济东、吴乐、王伟、周亚辉）</w:t>
            </w:r>
          </w:p>
        </w:tc>
        <w:tc>
          <w:tcPr>
            <w:tcW w:w="1227" w:type="dxa"/>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sz w:val="21"/>
                <w:szCs w:val="21"/>
              </w:rPr>
            </w:pPr>
            <w:r>
              <w:rPr>
                <w:rFonts w:ascii="华文中宋" w:eastAsia="华文中宋" w:hAnsi="华文中宋" w:hint="eastAsia"/>
                <w:sz w:val="24"/>
                <w:szCs w:val="24"/>
              </w:rPr>
              <w:t>编辑</w:t>
            </w:r>
          </w:p>
        </w:tc>
        <w:tc>
          <w:tcPr>
            <w:tcW w:w="3506" w:type="dxa"/>
            <w:gridSpan w:val="3"/>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hint="default"/>
                <w:sz w:val="21"/>
                <w:szCs w:val="21"/>
                <w:lang w:val="en-US" w:eastAsia="zh-CN"/>
              </w:rPr>
            </w:pPr>
            <w:r>
              <w:rPr>
                <w:rFonts w:ascii="仿宋" w:cs="Times New Roman" w:eastAsia="仿宋" w:hAnsi="仿宋" w:hint="eastAsia"/>
                <w:color w:val="000000"/>
                <w:sz w:val="24"/>
                <w:szCs w:val="24"/>
                <w:lang w:val="en-US" w:eastAsia="zh-CN"/>
              </w:rPr>
              <w:t>李桂荣 宋军 包通拉嘎</w:t>
            </w:r>
          </w:p>
        </w:tc>
      </w:tr>
      <w:tr>
        <w:tblPrEx/>
        <w:trPr>
          <w:cantSplit/>
          <w:trHeight w:val="786"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highlight w:val="yellow"/>
              </w:rPr>
            </w:pPr>
            <w:r>
              <w:rPr>
                <w:rFonts w:ascii="华文中宋" w:eastAsia="华文中宋" w:hAnsi="华文中宋" w:hint="eastAsia"/>
                <w:sz w:val="24"/>
                <w:szCs w:val="24"/>
              </w:rPr>
              <w:t>原创单位</w:t>
            </w:r>
          </w:p>
        </w:tc>
        <w:tc>
          <w:tcPr>
            <w:tcW w:w="369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仿宋" w:eastAsia="仿宋_GB2312" w:hAnsi="仿宋" w:hint="eastAsia"/>
                <w:sz w:val="21"/>
                <w:szCs w:val="21"/>
                <w:lang w:eastAsia="zh-CN"/>
              </w:rPr>
            </w:pPr>
            <w:r>
              <w:rPr>
                <w:rFonts w:ascii="仿宋" w:cs="Times New Roman" w:eastAsia="仿宋" w:hAnsi="仿宋" w:hint="eastAsia"/>
                <w:color w:val="000000"/>
                <w:sz w:val="24"/>
                <w:szCs w:val="24"/>
                <w:lang w:val="en-US" w:eastAsia="zh-CN"/>
              </w:rPr>
              <w:t>实践杂志社</w:t>
            </w:r>
          </w:p>
        </w:tc>
        <w:tc>
          <w:tcPr>
            <w:tcW w:w="1227" w:type="dxa"/>
            <w:tcBorders>
              <w:top w:val="single" w:sz="4" w:space="0" w:color="auto"/>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8"/>
                <w:szCs w:val="28"/>
              </w:rPr>
            </w:pPr>
            <w:r>
              <w:rPr>
                <w:rFonts w:ascii="华文中宋" w:eastAsia="华文中宋" w:hAnsi="华文中宋" w:hint="eastAsia"/>
                <w:sz w:val="24"/>
                <w:szCs w:val="24"/>
              </w:rPr>
              <w:t>发布平台</w:t>
            </w:r>
          </w:p>
        </w:tc>
        <w:tc>
          <w:tcPr>
            <w:tcW w:w="3506" w:type="dxa"/>
            <w:gridSpan w:val="3"/>
            <w:tcBorders>
              <w:top w:val="single" w:sz="4" w:space="0" w:color="auto"/>
              <w:left w:val="nil"/>
              <w:bottom w:val="single" w:sz="4" w:space="0" w:color="auto"/>
              <w:right w:val="single" w:sz="4" w:space="0" w:color="auto"/>
            </w:tcBorders>
            <w:vAlign w:val="center"/>
          </w:tcPr>
          <w:p>
            <w:pPr>
              <w:pStyle w:val="style0"/>
              <w:spacing w:lineRule="exact" w:line="240"/>
              <w:jc w:val="center"/>
              <w:rPr>
                <w:rFonts w:ascii="仿宋" w:eastAsia="仿宋" w:hAnsi="仿宋" w:hint="default"/>
                <w:sz w:val="21"/>
                <w:szCs w:val="21"/>
                <w:lang w:val="en-US" w:eastAsia="zh-CN"/>
              </w:rPr>
            </w:pPr>
            <w:r>
              <w:rPr>
                <w:rFonts w:ascii="仿宋" w:cs="Times New Roman" w:eastAsia="仿宋" w:hAnsi="仿宋" w:hint="eastAsia"/>
                <w:color w:val="000000"/>
                <w:sz w:val="24"/>
                <w:szCs w:val="24"/>
                <w:lang w:val="en-US" w:eastAsia="zh-CN"/>
              </w:rPr>
              <w:t>“学习强国”内蒙古学习平台</w:t>
            </w:r>
          </w:p>
        </w:tc>
      </w:tr>
      <w:tr>
        <w:tblPrEx/>
        <w:trPr>
          <w:cantSplit/>
          <w:trHeight w:val="746"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发布日期</w:t>
            </w:r>
          </w:p>
        </w:tc>
        <w:tc>
          <w:tcPr>
            <w:tcW w:w="8426" w:type="dxa"/>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240"/>
              <w:jc w:val="left"/>
              <w:rPr>
                <w:rFonts w:ascii="仿宋" w:eastAsia="仿宋" w:hAnsi="仿宋"/>
                <w:sz w:val="21"/>
                <w:szCs w:val="21"/>
              </w:rPr>
            </w:pPr>
            <w:r>
              <w:rPr>
                <w:rFonts w:ascii="仿宋" w:eastAsia="仿宋" w:hAnsi="仿宋" w:hint="eastAsia"/>
                <w:color w:val="000000"/>
                <w:sz w:val="24"/>
                <w:szCs w:val="24"/>
                <w:lang w:val="en-US" w:eastAsia="zh-CN"/>
              </w:rPr>
              <w:t>2023年4月8日至2023年11月27日</w:t>
            </w:r>
          </w:p>
        </w:tc>
      </w:tr>
      <w:tr>
        <w:tblPrEx/>
        <w:trPr>
          <w:cantSplit/>
          <w:trHeight w:val="1540"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作品链接</w:t>
            </w:r>
          </w:p>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和二维码</w:t>
            </w:r>
          </w:p>
        </w:tc>
        <w:tc>
          <w:tcPr>
            <w:tcW w:w="8426" w:type="dxa"/>
            <w:gridSpan w:val="7"/>
            <w:tcBorders>
              <w:top w:val="single" w:sz="4" w:space="0" w:color="auto"/>
              <w:left w:val="single" w:sz="4" w:space="0" w:color="auto"/>
              <w:bottom w:val="single" w:sz="4" w:space="0" w:color="auto"/>
              <w:right w:val="single" w:sz="4" w:space="0" w:color="auto"/>
            </w:tcBorders>
            <w:vAlign w:val="center"/>
          </w:tcPr>
          <w:p>
            <w:pPr>
              <w:pStyle w:val="style0"/>
              <w:jc w:val="left"/>
              <w:rPr>
                <w:rFonts w:ascii="仿宋" w:eastAsia="仿宋" w:hAnsi="仿宋"/>
                <w:sz w:val="21"/>
                <w:szCs w:val="21"/>
              </w:rPr>
            </w:pPr>
            <w:r>
              <w:rPr>
                <w:rFonts w:ascii="仿宋" w:cs="仿宋" w:eastAsia="仿宋" w:hAnsi="仿宋" w:hint="eastAsia"/>
                <w:color w:val="000000"/>
                <w:sz w:val="24"/>
                <w:szCs w:val="18"/>
                <w:lang w:val="en-US" w:eastAsia="zh-CN"/>
              </w:rPr>
              <w:t>https://article.xuexi.cn/news/index.html?study_style_id=feeds_pure&amp;pid=9677873088974183915&amp;ptype=71&amp;source=share&amp;share_to=wx_single#/special-topic/10798530364503061</w:t>
            </w:r>
          </w:p>
        </w:tc>
      </w:tr>
      <w:tr>
        <w:tblPrEx/>
        <w:trPr>
          <w:cantSplit/>
          <w:trHeight w:val="4483"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作品简介</w:t>
            </w:r>
          </w:p>
          <w:p>
            <w:pPr>
              <w:pStyle w:val="style0"/>
              <w:spacing w:lineRule="exact" w:line="380"/>
              <w:jc w:val="center"/>
              <w:rPr>
                <w:rFonts w:ascii="华文中宋" w:eastAsia="华文中宋" w:hAnsi="华文中宋"/>
                <w:spacing w:val="-20"/>
                <w:sz w:val="24"/>
                <w:szCs w:val="24"/>
              </w:rPr>
            </w:pPr>
            <w:r>
              <w:rPr>
                <w:rFonts w:ascii="华文中宋" w:eastAsia="华文中宋" w:hAnsi="华文中宋" w:hint="eastAsia"/>
                <w:spacing w:val="-20"/>
                <w:sz w:val="24"/>
                <w:szCs w:val="24"/>
              </w:rPr>
              <w:t>（采编过程）</w:t>
            </w:r>
          </w:p>
        </w:tc>
        <w:tc>
          <w:tcPr>
            <w:tcW w:w="8426" w:type="dxa"/>
            <w:gridSpan w:val="7"/>
            <w:tcBorders>
              <w:top w:val="single" w:sz="4" w:space="0" w:color="auto"/>
              <w:left w:val="single" w:sz="4" w:space="0" w:color="auto"/>
              <w:bottom w:val="single" w:sz="4" w:space="0" w:color="auto"/>
              <w:right w:val="single" w:sz="4" w:space="0" w:color="auto"/>
            </w:tcBorders>
            <w:vAlign w:val="center"/>
          </w:tcPr>
          <w:p>
            <w:pPr>
              <w:pStyle w:val="style0"/>
              <w:ind w:firstLine="480" w:firstLineChars="200"/>
              <w:rPr>
                <w:rFonts w:ascii="仿宋" w:eastAsia="仿宋" w:hAnsi="仿宋"/>
                <w:color w:val="000000"/>
                <w:sz w:val="21"/>
                <w:szCs w:val="21"/>
              </w:rPr>
            </w:pPr>
            <w:r>
              <w:rPr>
                <w:rFonts w:ascii="仿宋" w:cs="仿宋" w:eastAsia="仿宋" w:hAnsi="仿宋" w:hint="eastAsia"/>
                <w:color w:val="000000"/>
                <w:sz w:val="24"/>
                <w:szCs w:val="18"/>
              </w:rPr>
              <w:t>2023年4月1日，“内蒙古印象”摄影展开展，实践杂志社、“学习强国”内蒙古学习平台迅速反应，围绕摄影展作品联动“学习强国”15个省级平台，以“强国云推介”形式进行全国推介；并以“一个微信红包就可以到内蒙古”为切入点，聚焦内蒙古的壮美自然风光、独特人文景观、多彩民族风情，联动全区12盟市推出“来内蒙古吧 把‘印象’带回家”联名海报，面向全区各盟市、旗县融媒体中心征集作品，横向纵向联动形成内蒙古印象的集中宣传声势。同时，为持续把内蒙古形象立起来，“学习强国”内蒙古学习平台设置内蒙古印象专栏专题，以走“近”内蒙古、品“味”内蒙古，畅“游”内蒙古为子栏目，对内蒙古印象分类展示推介，2023年8月，又策划开展“来内蒙古吧 把‘印象’带回家”融媒推介活动，线下邀请总平台及全国13个省级学习平台50余名记者走近内蒙古呼伦贝尔，聚焦内蒙古高质量发展、铸牢中华民族共同体意识持续深入宣传。通过线上+线下联动，全年反复宣传，实现了内蒙古印象的长尾传播。</w:t>
            </w:r>
          </w:p>
        </w:tc>
      </w:tr>
      <w:tr>
        <w:tblPrEx/>
        <w:trPr>
          <w:cantSplit/>
          <w:trHeight w:val="2824"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社会效果</w:t>
            </w:r>
          </w:p>
        </w:tc>
        <w:tc>
          <w:tcPr>
            <w:tcW w:w="8426" w:type="dxa"/>
            <w:gridSpan w:val="7"/>
            <w:tcBorders>
              <w:top w:val="single" w:sz="4" w:space="0" w:color="auto"/>
              <w:left w:val="nil"/>
              <w:bottom w:val="single" w:sz="4" w:space="0" w:color="auto"/>
              <w:right w:val="single" w:sz="4" w:space="0" w:color="auto"/>
            </w:tcBorders>
            <w:vAlign w:val="center"/>
          </w:tcPr>
          <w:p>
            <w:pPr>
              <w:pStyle w:val="style0"/>
              <w:ind w:firstLine="480" w:firstLineChars="200"/>
              <w:rPr>
                <w:rFonts w:ascii="仿宋" w:eastAsia="仿宋" w:hAnsi="仿宋"/>
                <w:color w:val="000000"/>
                <w:sz w:val="21"/>
                <w:szCs w:val="21"/>
              </w:rPr>
            </w:pPr>
            <w:r>
              <w:rPr>
                <w:rFonts w:ascii="仿宋" w:cs="仿宋" w:eastAsia="仿宋" w:hAnsi="仿宋" w:hint="eastAsia"/>
                <w:color w:val="000000"/>
                <w:sz w:val="24"/>
                <w:szCs w:val="18"/>
              </w:rPr>
              <w:t>专题推出后，“内蒙古印象”被更多人所了解，吸引了社会各界的关注的目光。系列作品除在“学习强国”内蒙古学习平台发布外，还多次被“学习强国”总平台选用，其他各省级学习平台也实现了同步转发，总点击量在1000万以上，形成了巨大的宣传合力，取得良好传播效果，由此开创了全国省级平台的联动以及融媒推介的新局面。在中央网信办主办的2023中国正能量网络精品征集展播活动中，《来内蒙古吧，把“印象”带回家》成功入围主题活动类优秀作品。</w:t>
            </w:r>
          </w:p>
        </w:tc>
      </w:tr>
      <w:tr>
        <w:tblPrEx/>
        <w:trPr>
          <w:cantSplit/>
          <w:trHeight w:val="3546"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初评评语</w:t>
            </w:r>
          </w:p>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（推荐理由）</w:t>
            </w:r>
          </w:p>
          <w:p>
            <w:pPr>
              <w:pStyle w:val="style0"/>
              <w:spacing w:lineRule="exact" w:line="380"/>
              <w:rPr>
                <w:rFonts w:ascii="华文中宋" w:eastAsia="华文中宋" w:hAnsi="华文中宋"/>
                <w:sz w:val="28"/>
                <w:szCs w:val="28"/>
              </w:rPr>
            </w:pPr>
          </w:p>
        </w:tc>
        <w:tc>
          <w:tcPr>
            <w:tcW w:w="8426" w:type="dxa"/>
            <w:gridSpan w:val="7"/>
            <w:tcBorders>
              <w:top w:val="single" w:sz="4" w:space="0" w:color="auto"/>
              <w:left w:val="single" w:sz="4" w:space="0" w:color="auto"/>
              <w:bottom w:val="single" w:sz="4" w:space="0" w:color="auto"/>
              <w:right w:val="single" w:sz="4" w:space="0" w:color="auto"/>
            </w:tcBorders>
          </w:tcPr>
          <w:p>
            <w:pPr>
              <w:pStyle w:val="style0"/>
              <w:spacing w:lineRule="exact" w:line="380"/>
              <w:ind w:firstLine="480" w:firstLineChars="200"/>
              <w:rPr>
                <w:rFonts w:ascii="仿宋" w:cs="Times New Roman" w:eastAsia="仿宋" w:hAnsi="仿宋" w:hint="eastAsia"/>
                <w:color w:val="000000"/>
                <w:sz w:val="24"/>
                <w:szCs w:val="24"/>
                <w:lang w:val="en-US" w:eastAsia="zh-CN"/>
              </w:rPr>
            </w:pPr>
          </w:p>
          <w:p>
            <w:pPr>
              <w:pStyle w:val="style0"/>
              <w:spacing w:lineRule="exact" w:line="380"/>
              <w:ind w:firstLine="480" w:firstLineChars="200"/>
              <w:rPr>
                <w:rFonts w:ascii="华文中宋" w:eastAsia="华文中宋" w:hAnsi="华文中宋" w:hint="eastAsia"/>
                <w:sz w:val="21"/>
                <w:szCs w:val="21"/>
              </w:rPr>
            </w:pPr>
            <w:r>
              <w:rPr>
                <w:rFonts w:ascii="仿宋" w:cs="Times New Roman" w:eastAsia="仿宋" w:hAnsi="仿宋" w:hint="eastAsia"/>
                <w:color w:val="000000"/>
                <w:sz w:val="24"/>
                <w:szCs w:val="24"/>
                <w:lang w:val="en-US" w:eastAsia="zh-CN"/>
              </w:rPr>
              <w:t>“来内蒙古吧 把‘印象’带回家”是实践杂志社、“学习强国”内蒙古学习平台重点推出的融媒推介活动和系列报道。该系列报道以走‘近’内蒙古、品‘味’内蒙古、畅‘游’内蒙古”系列为主题，聚焦内蒙古的壮美自然风光、独特人文景观、多彩民族风情、现代城市气息和幸福生活图景，反映内蒙古各族人民牢记嘱托、感恩奋进，努力完成习近平总书记交给内蒙古的五大任务和全方位建设“模范自治区”的火热实践，向全国展示内蒙古壮美和美善美、可信可亲可爱的新时代形象。</w:t>
            </w:r>
          </w:p>
          <w:p>
            <w:pPr>
              <w:pStyle w:val="style0"/>
              <w:spacing w:lineRule="exact" w:line="380"/>
              <w:ind w:firstLine="420" w:firstLineChars="200"/>
              <w:rPr>
                <w:rFonts w:ascii="华文中宋" w:eastAsia="华文中宋" w:hAnsi="华文中宋" w:hint="eastAsia"/>
                <w:sz w:val="21"/>
                <w:szCs w:val="21"/>
              </w:rPr>
            </w:pPr>
          </w:p>
          <w:p>
            <w:pPr>
              <w:pStyle w:val="style0"/>
              <w:spacing w:lineRule="exact" w:line="380"/>
              <w:ind w:firstLine="420" w:firstLineChars="200"/>
              <w:rPr>
                <w:rFonts w:ascii="华文中宋" w:eastAsia="华文中宋" w:hAnsi="华文中宋" w:hint="eastAsia"/>
                <w:sz w:val="21"/>
                <w:szCs w:val="21"/>
              </w:rPr>
            </w:pPr>
          </w:p>
          <w:p>
            <w:pPr>
              <w:pStyle w:val="style0"/>
              <w:spacing w:lineRule="exact" w:line="380"/>
              <w:ind w:firstLine="420" w:firstLineChars="200"/>
              <w:rPr>
                <w:rFonts w:ascii="华文中宋" w:eastAsia="华文中宋" w:hAnsi="华文中宋" w:hint="eastAsia"/>
                <w:sz w:val="21"/>
                <w:szCs w:val="21"/>
              </w:rPr>
            </w:pPr>
          </w:p>
          <w:p>
            <w:pPr>
              <w:pStyle w:val="style0"/>
              <w:spacing w:lineRule="exact" w:line="380"/>
              <w:ind w:firstLine="420" w:firstLineChars="200"/>
              <w:jc w:val="center"/>
              <w:rPr>
                <w:rFonts w:ascii="华文中宋" w:eastAsia="华文中宋" w:hAnsi="华文中宋" w:hint="eastAsia"/>
                <w:sz w:val="21"/>
                <w:szCs w:val="21"/>
              </w:rPr>
            </w:pPr>
            <w:r>
              <w:rPr>
                <w:rFonts w:ascii="华文中宋" w:eastAsia="华文中宋" w:hAnsi="华文中宋" w:hint="eastAsia"/>
                <w:sz w:val="21"/>
                <w:szCs w:val="21"/>
              </w:rPr>
              <w:t>签名：</w:t>
            </w:r>
          </w:p>
          <w:p>
            <w:pPr>
              <w:pStyle w:val="style0"/>
              <w:spacing w:lineRule="exact" w:line="380"/>
              <w:ind w:firstLine="420" w:firstLineChars="200"/>
              <w:jc w:val="center"/>
              <w:rPr>
                <w:rFonts w:ascii="华文中宋" w:eastAsia="华文中宋" w:hAnsi="华文中宋" w:hint="eastAsia"/>
                <w:sz w:val="21"/>
                <w:szCs w:val="21"/>
              </w:rPr>
            </w:pPr>
          </w:p>
          <w:p>
            <w:pPr>
              <w:pStyle w:val="style0"/>
              <w:spacing w:lineRule="exact" w:line="380"/>
              <w:jc w:val="center"/>
              <w:rPr>
                <w:rFonts w:ascii="仿宋" w:eastAsia="仿宋" w:hAnsi="仿宋"/>
                <w:sz w:val="21"/>
                <w:szCs w:val="21"/>
              </w:rPr>
            </w:pPr>
            <w:r>
              <w:rPr>
                <w:rFonts w:ascii="华文中宋" w:eastAsia="华文中宋" w:hAnsi="华文中宋" w:hint="eastAsia"/>
                <w:sz w:val="21"/>
                <w:szCs w:val="21"/>
              </w:rPr>
              <w:t xml:space="preserve">                                                 </w:t>
            </w:r>
            <w:r>
              <w:rPr>
                <w:rFonts w:ascii="仿宋" w:eastAsia="仿宋" w:hAnsi="仿宋" w:hint="eastAsia"/>
                <w:sz w:val="21"/>
                <w:szCs w:val="21"/>
              </w:rPr>
              <w:t>（加盖单位公章）</w:t>
            </w:r>
          </w:p>
          <w:p>
            <w:pPr>
              <w:pStyle w:val="style0"/>
              <w:spacing w:lineRule="exact" w:line="380"/>
              <w:jc w:val="center"/>
              <w:rPr>
                <w:rFonts w:ascii="仿宋_GB2312" w:eastAsia="仿宋_GB2312" w:hAnsi="Calibri"/>
                <w:sz w:val="21"/>
                <w:szCs w:val="21"/>
              </w:rPr>
            </w:pPr>
            <w:r>
              <w:rPr>
                <w:rFonts w:ascii="华文中宋" w:eastAsia="华文中宋" w:hAnsi="华文中宋" w:hint="eastAsia"/>
                <w:sz w:val="21"/>
                <w:szCs w:val="21"/>
              </w:rPr>
              <w:t xml:space="preserve">                                                  202</w:t>
            </w:r>
            <w:r>
              <w:rPr>
                <w:rFonts w:ascii="华文中宋" w:eastAsia="华文中宋" w:hAnsi="华文中宋"/>
                <w:sz w:val="21"/>
                <w:szCs w:val="21"/>
              </w:rPr>
              <w:t>4</w:t>
            </w:r>
            <w:r>
              <w:rPr>
                <w:rFonts w:ascii="华文中宋" w:eastAsia="华文中宋" w:hAnsi="华文中宋" w:hint="eastAsia"/>
                <w:sz w:val="21"/>
                <w:szCs w:val="21"/>
              </w:rPr>
              <w:t>年  月  日</w:t>
            </w:r>
          </w:p>
        </w:tc>
      </w:tr>
      <w:tr>
        <w:tblPrEx/>
        <w:trPr>
          <w:cantSplit/>
          <w:trHeight w:val="595"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联系人</w:t>
            </w:r>
          </w:p>
        </w:tc>
        <w:tc>
          <w:tcPr>
            <w:tcW w:w="2191" w:type="dxa"/>
            <w:tcBorders>
              <w:top w:val="single" w:sz="4" w:space="0" w:color="auto"/>
              <w:left w:val="nil"/>
              <w:bottom w:val="single" w:sz="4" w:space="0" w:color="auto"/>
              <w:right w:val="single" w:sz="4" w:space="0" w:color="auto"/>
            </w:tcBorders>
            <w:vAlign w:val="center"/>
          </w:tcPr>
          <w:p>
            <w:pPr>
              <w:pStyle w:val="style0"/>
              <w:spacing w:lineRule="exact" w:line="500"/>
              <w:jc w:val="center"/>
              <w:rPr>
                <w:rFonts w:ascii="仿宋" w:eastAsia="仿宋" w:hAnsi="仿宋" w:hint="default"/>
                <w:sz w:val="24"/>
                <w:szCs w:val="24"/>
                <w:lang w:val="en-US" w:eastAsia="zh-CN"/>
              </w:rPr>
            </w:pPr>
            <w:r>
              <w:rPr>
                <w:rFonts w:ascii="仿宋" w:eastAsia="仿宋" w:hAnsi="仿宋" w:hint="eastAsia"/>
                <w:sz w:val="24"/>
                <w:szCs w:val="24"/>
                <w:lang w:val="en-US" w:eastAsia="zh-CN"/>
              </w:rPr>
              <w:t>延涵</w:t>
            </w:r>
          </w:p>
        </w:tc>
        <w:tc>
          <w:tcPr>
            <w:tcW w:w="992" w:type="dxa"/>
            <w:tcBorders>
              <w:top w:val="single" w:sz="4" w:space="0" w:color="auto"/>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邮箱</w:t>
            </w:r>
          </w:p>
        </w:tc>
        <w:tc>
          <w:tcPr>
            <w:tcW w:w="2692" w:type="dxa"/>
            <w:gridSpan w:val="3"/>
            <w:tcBorders>
              <w:top w:val="single" w:sz="4" w:space="0" w:color="auto"/>
              <w:left w:val="nil"/>
              <w:bottom w:val="single" w:sz="4" w:space="0" w:color="auto"/>
              <w:right w:val="single" w:sz="4" w:space="0" w:color="auto"/>
            </w:tcBorders>
            <w:vAlign w:val="center"/>
          </w:tcPr>
          <w:p>
            <w:pPr>
              <w:pStyle w:val="style0"/>
              <w:spacing w:lineRule="exact" w:line="500"/>
              <w:jc w:val="center"/>
              <w:rPr>
                <w:rFonts w:ascii="仿宋" w:eastAsia="仿宋" w:hAnsi="仿宋" w:hint="default"/>
                <w:sz w:val="24"/>
                <w:szCs w:val="24"/>
                <w:lang w:val="en-US" w:eastAsia="zh-CN"/>
              </w:rPr>
            </w:pPr>
            <w:r>
              <w:rPr>
                <w:rFonts w:ascii="仿宋" w:eastAsia="仿宋" w:hAnsi="仿宋" w:hint="eastAsia"/>
                <w:sz w:val="24"/>
                <w:szCs w:val="24"/>
                <w:lang w:val="en-US" w:eastAsia="zh-CN"/>
              </w:rPr>
              <w:t>493273082@qq.com</w:t>
            </w:r>
          </w:p>
        </w:tc>
        <w:tc>
          <w:tcPr>
            <w:tcW w:w="851" w:type="dxa"/>
            <w:tcBorders>
              <w:top w:val="single" w:sz="4" w:space="0" w:color="auto"/>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手机</w:t>
            </w:r>
          </w:p>
        </w:tc>
        <w:tc>
          <w:tcPr>
            <w:tcW w:w="1700" w:type="dxa"/>
            <w:tcBorders>
              <w:top w:val="single" w:sz="4" w:space="0" w:color="auto"/>
              <w:left w:val="nil"/>
              <w:bottom w:val="single" w:sz="4" w:space="0" w:color="auto"/>
              <w:right w:val="single" w:sz="4" w:space="0" w:color="auto"/>
            </w:tcBorders>
            <w:vAlign w:val="center"/>
          </w:tcPr>
          <w:p>
            <w:pPr>
              <w:pStyle w:val="style0"/>
              <w:spacing w:lineRule="exact" w:line="500"/>
              <w:jc w:val="center"/>
              <w:rPr>
                <w:rFonts w:ascii="仿宋" w:eastAsia="仿宋" w:hAnsi="仿宋" w:hint="default"/>
                <w:sz w:val="24"/>
                <w:szCs w:val="24"/>
                <w:lang w:val="en-US" w:eastAsia="zh-CN"/>
              </w:rPr>
            </w:pPr>
            <w:r>
              <w:rPr>
                <w:rFonts w:ascii="仿宋" w:eastAsia="仿宋" w:hAnsi="仿宋" w:hint="eastAsia"/>
                <w:sz w:val="24"/>
                <w:szCs w:val="24"/>
                <w:lang w:val="en-US" w:eastAsia="zh-CN"/>
              </w:rPr>
              <w:t>15024900935</w:t>
            </w:r>
          </w:p>
        </w:tc>
      </w:tr>
      <w:tr>
        <w:tblPrEx/>
        <w:trPr>
          <w:cantSplit/>
          <w:trHeight w:val="623" w:hRule="atLeast"/>
          <w:jc w:val="center"/>
        </w:trPr>
        <w:tc>
          <w:tcPr>
            <w:tcW w:w="1662" w:type="dxa"/>
            <w:tcBorders>
              <w:top w:val="nil"/>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地址</w:t>
            </w:r>
          </w:p>
        </w:tc>
        <w:tc>
          <w:tcPr>
            <w:tcW w:w="5875" w:type="dxa"/>
            <w:gridSpan w:val="5"/>
            <w:tcBorders>
              <w:top w:val="nil"/>
              <w:left w:val="nil"/>
              <w:bottom w:val="single" w:sz="4" w:space="0" w:color="auto"/>
              <w:right w:val="single" w:sz="4" w:space="0" w:color="auto"/>
            </w:tcBorders>
            <w:vAlign w:val="center"/>
          </w:tcPr>
          <w:p>
            <w:pPr>
              <w:pStyle w:val="style0"/>
              <w:spacing w:lineRule="exact" w:line="500"/>
              <w:jc w:val="center"/>
              <w:rPr>
                <w:rFonts w:ascii="仿宋" w:eastAsia="仿宋" w:hAnsi="仿宋" w:hint="default"/>
                <w:sz w:val="24"/>
                <w:szCs w:val="24"/>
                <w:lang w:val="en-US" w:eastAsia="zh-CN"/>
              </w:rPr>
            </w:pPr>
            <w:r>
              <w:rPr>
                <w:rFonts w:ascii="仿宋" w:eastAsia="仿宋" w:hAnsi="仿宋" w:hint="eastAsia"/>
                <w:sz w:val="24"/>
                <w:szCs w:val="24"/>
                <w:lang w:val="en-US" w:eastAsia="zh-CN"/>
              </w:rPr>
              <w:t>呼和浩特市呼伦贝尔北路89号</w:t>
            </w:r>
          </w:p>
        </w:tc>
        <w:tc>
          <w:tcPr>
            <w:tcW w:w="851" w:type="dxa"/>
            <w:tcBorders>
              <w:top w:val="nil"/>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邮编</w:t>
            </w:r>
          </w:p>
        </w:tc>
        <w:tc>
          <w:tcPr>
            <w:tcW w:w="1700" w:type="dxa"/>
            <w:tcBorders>
              <w:top w:val="nil"/>
              <w:left w:val="nil"/>
              <w:bottom w:val="single" w:sz="4" w:space="0" w:color="auto"/>
              <w:right w:val="single" w:sz="4" w:space="0" w:color="auto"/>
            </w:tcBorders>
            <w:vAlign w:val="center"/>
          </w:tcPr>
          <w:p>
            <w:pPr>
              <w:pStyle w:val="style0"/>
              <w:spacing w:lineRule="exact" w:line="500"/>
              <w:jc w:val="center"/>
              <w:rPr>
                <w:rFonts w:ascii="仿宋" w:eastAsia="仿宋" w:hAnsi="仿宋" w:hint="default"/>
                <w:sz w:val="24"/>
                <w:szCs w:val="24"/>
                <w:lang w:val="en-US" w:eastAsia="zh-CN"/>
              </w:rPr>
            </w:pPr>
            <w:r>
              <w:rPr>
                <w:rFonts w:ascii="仿宋" w:eastAsia="仿宋" w:hAnsi="仿宋" w:hint="eastAsia"/>
                <w:sz w:val="24"/>
                <w:szCs w:val="24"/>
                <w:lang w:val="en-US" w:eastAsia="zh-CN"/>
              </w:rPr>
              <w:t>010010</w:t>
            </w:r>
          </w:p>
        </w:tc>
      </w:tr>
    </w:tbl>
    <w:p>
      <w:pPr>
        <w:pStyle w:val="style0"/>
        <w:widowControl/>
        <w:jc w:val="left"/>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66"/>
        <w:rPr>
          <w:rFonts w:hint="eastAsia"/>
          <w:lang w:val="en-US" w:eastAsia="zh-CN"/>
        </w:rPr>
      </w:pPr>
    </w:p>
    <w:p>
      <w:pPr>
        <w:pStyle w:val="style0"/>
        <w:spacing w:lineRule="exact" w:line="560"/>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新媒体新闻专栏参评作品推荐表</w:t>
      </w:r>
    </w:p>
    <w:p>
      <w:pPr>
        <w:pStyle w:val="style0"/>
        <w:spacing w:lineRule="exact" w:line="20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 xml:space="preserve"> </w:t>
      </w:r>
    </w:p>
    <w:tbl>
      <w:tblPr>
        <w:tblStyle w:val="style105"/>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50"/>
        <w:gridCol w:w="1751"/>
        <w:gridCol w:w="851"/>
        <w:gridCol w:w="618"/>
        <w:gridCol w:w="1752"/>
        <w:gridCol w:w="181"/>
        <w:gridCol w:w="709"/>
        <w:gridCol w:w="2043"/>
      </w:tblGrid>
      <w:tr>
        <w:trPr>
          <w:trHeight w:val="361"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专栏名称</w:t>
            </w:r>
          </w:p>
        </w:tc>
        <w:tc>
          <w:tcPr>
            <w:tcW w:w="3220"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cs="Times New Roman" w:eastAsia="仿宋" w:hAnsi="仿宋" w:hint="eastAsia"/>
                <w:sz w:val="21"/>
                <w:szCs w:val="21"/>
                <w:lang w:val="en-US" w:eastAsia="zh-CN"/>
              </w:rPr>
            </w:pPr>
            <w:r>
              <w:rPr>
                <w:rFonts w:ascii="仿宋" w:cs="Times New Roman" w:eastAsia="仿宋" w:hAnsi="仿宋" w:hint="eastAsia"/>
                <w:sz w:val="21"/>
                <w:szCs w:val="21"/>
                <w:lang w:val="en-US" w:eastAsia="zh-CN"/>
              </w:rPr>
              <w:t>实践有力量</w:t>
            </w:r>
          </w:p>
        </w:tc>
        <w:tc>
          <w:tcPr>
            <w:tcW w:w="1752"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eastAsia="仿宋" w:hAnsi="仿宋"/>
                <w:sz w:val="24"/>
                <w:szCs w:val="24"/>
              </w:rPr>
            </w:pPr>
            <w:r>
              <w:rPr>
                <w:rFonts w:ascii="华文中宋" w:eastAsia="华文中宋" w:hAnsi="华文中宋" w:hint="eastAsia"/>
                <w:sz w:val="24"/>
                <w:szCs w:val="24"/>
              </w:rPr>
              <w:t>参评项目</w:t>
            </w:r>
          </w:p>
        </w:tc>
        <w:tc>
          <w:tcPr>
            <w:tcW w:w="293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rFonts w:ascii="仿宋" w:eastAsia="仿宋" w:hAnsi="仿宋"/>
                <w:sz w:val="21"/>
                <w:szCs w:val="21"/>
              </w:rPr>
            </w:pPr>
            <w:r>
              <w:rPr>
                <w:rFonts w:ascii="仿宋" w:eastAsia="仿宋" w:hAnsi="仿宋" w:hint="eastAsia"/>
                <w:sz w:val="21"/>
                <w:szCs w:val="21"/>
              </w:rPr>
              <w:t>新媒体新闻专栏</w:t>
            </w:r>
          </w:p>
        </w:tc>
      </w:tr>
      <w:tr>
        <w:tblPrEx/>
        <w:trPr>
          <w:trHeight w:val="360"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创办日期</w:t>
            </w:r>
          </w:p>
        </w:tc>
        <w:tc>
          <w:tcPr>
            <w:tcW w:w="7905"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cs="Times New Roman" w:eastAsia="仿宋" w:hAnsi="仿宋" w:hint="eastAsia"/>
                <w:sz w:val="21"/>
                <w:szCs w:val="21"/>
                <w:lang w:val="en-US" w:eastAsia="zh-CN"/>
              </w:rPr>
            </w:pPr>
            <w:r>
              <w:rPr>
                <w:rFonts w:ascii="仿宋" w:cs="Times New Roman" w:eastAsia="仿宋" w:hAnsi="仿宋" w:hint="eastAsia"/>
                <w:sz w:val="21"/>
                <w:szCs w:val="21"/>
                <w:lang w:val="en-US" w:eastAsia="zh-CN"/>
              </w:rPr>
              <w:t>2022年7月1日</w:t>
            </w:r>
          </w:p>
        </w:tc>
      </w:tr>
      <w:tr>
        <w:tblPrEx/>
        <w:trPr>
          <w:trHeight w:val="575"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原创单位</w:t>
            </w:r>
          </w:p>
        </w:tc>
        <w:tc>
          <w:tcPr>
            <w:tcW w:w="3220"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cs="Times New Roman" w:eastAsia="仿宋" w:hAnsi="仿宋" w:hint="eastAsia"/>
                <w:sz w:val="21"/>
                <w:szCs w:val="21"/>
                <w:lang w:val="en-US" w:eastAsia="zh-CN"/>
              </w:rPr>
            </w:pPr>
            <w:r>
              <w:rPr>
                <w:rFonts w:ascii="仿宋" w:cs="Times New Roman" w:eastAsia="仿宋" w:hAnsi="仿宋" w:hint="eastAsia"/>
                <w:sz w:val="21"/>
                <w:szCs w:val="21"/>
                <w:lang w:val="en-US" w:eastAsia="zh-CN"/>
              </w:rPr>
              <w:t>实践杂志社</w:t>
            </w:r>
          </w:p>
        </w:tc>
        <w:tc>
          <w:tcPr>
            <w:tcW w:w="1752"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202</w:t>
            </w:r>
            <w:r>
              <w:rPr>
                <w:rFonts w:ascii="华文中宋" w:eastAsia="华文中宋" w:hAnsi="华文中宋"/>
                <w:sz w:val="24"/>
                <w:szCs w:val="24"/>
              </w:rPr>
              <w:t>3</w:t>
            </w:r>
            <w:r>
              <w:rPr>
                <w:rFonts w:ascii="华文中宋" w:eastAsia="华文中宋" w:hAnsi="华文中宋" w:hint="eastAsia"/>
                <w:sz w:val="24"/>
                <w:szCs w:val="24"/>
              </w:rPr>
              <w:t>年度发布总次数</w:t>
            </w:r>
          </w:p>
        </w:tc>
        <w:tc>
          <w:tcPr>
            <w:tcW w:w="293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eastAsia="仿宋" w:hAnsi="仿宋"/>
                <w:sz w:val="24"/>
                <w:szCs w:val="24"/>
              </w:rPr>
            </w:pPr>
            <w:r>
              <w:rPr>
                <w:rFonts w:ascii="仿宋" w:eastAsia="仿宋" w:hAnsi="仿宋" w:hint="eastAsia"/>
                <w:sz w:val="21"/>
                <w:szCs w:val="21"/>
                <w:lang w:val="en-US" w:eastAsia="zh-CN"/>
              </w:rPr>
              <w:t>805</w:t>
            </w:r>
            <w:r>
              <w:rPr>
                <w:rFonts w:ascii="仿宋" w:eastAsia="仿宋" w:hAnsi="仿宋" w:hint="eastAsia"/>
                <w:sz w:val="21"/>
                <w:szCs w:val="21"/>
              </w:rPr>
              <w:t>次</w:t>
            </w:r>
          </w:p>
        </w:tc>
      </w:tr>
      <w:tr>
        <w:tblPrEx/>
        <w:trPr>
          <w:trHeight w:val="334"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_GB2312" w:eastAsia="仿宋_GB2312" w:hAnsi="华文仿宋"/>
                <w:b/>
                <w:sz w:val="24"/>
                <w:szCs w:val="24"/>
              </w:rPr>
            </w:pPr>
            <w:r>
              <w:rPr>
                <w:rFonts w:ascii="华文中宋" w:eastAsia="华文中宋" w:hAnsi="华文中宋" w:hint="eastAsia"/>
                <w:sz w:val="24"/>
                <w:szCs w:val="24"/>
              </w:rPr>
              <w:t>发布平台</w:t>
            </w:r>
          </w:p>
        </w:tc>
        <w:tc>
          <w:tcPr>
            <w:tcW w:w="7905"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eastAsia="仿宋" w:hAnsi="仿宋" w:hint="default"/>
                <w:sz w:val="21"/>
                <w:szCs w:val="21"/>
                <w:lang w:val="en-US" w:eastAsia="zh-CN"/>
              </w:rPr>
            </w:pPr>
            <w:r>
              <w:rPr>
                <w:rFonts w:ascii="仿宋" w:eastAsia="仿宋" w:hAnsi="仿宋" w:hint="eastAsia"/>
                <w:bCs/>
                <w:sz w:val="21"/>
                <w:szCs w:val="21"/>
                <w:lang w:eastAsia="zh-CN"/>
              </w:rPr>
              <w:t>内蒙古实践杂志网、“</w:t>
            </w:r>
            <w:r>
              <w:rPr>
                <w:rFonts w:ascii="仿宋" w:eastAsia="仿宋" w:hAnsi="仿宋" w:hint="eastAsia"/>
                <w:bCs/>
                <w:sz w:val="21"/>
                <w:szCs w:val="21"/>
                <w:lang w:val="en-US" w:eastAsia="zh-CN"/>
              </w:rPr>
              <w:t>学习强国</w:t>
            </w:r>
            <w:r>
              <w:rPr>
                <w:rFonts w:ascii="仿宋" w:eastAsia="仿宋" w:hAnsi="仿宋" w:hint="eastAsia"/>
                <w:bCs/>
                <w:sz w:val="21"/>
                <w:szCs w:val="21"/>
                <w:lang w:eastAsia="zh-CN"/>
              </w:rPr>
              <w:t>”</w:t>
            </w:r>
            <w:r>
              <w:rPr>
                <w:rFonts w:ascii="仿宋" w:eastAsia="仿宋" w:hAnsi="仿宋" w:hint="eastAsia"/>
                <w:bCs/>
                <w:sz w:val="21"/>
                <w:szCs w:val="21"/>
                <w:lang w:val="en-US" w:eastAsia="zh-CN"/>
              </w:rPr>
              <w:t>内蒙古学习平台</w:t>
            </w:r>
          </w:p>
        </w:tc>
      </w:tr>
      <w:tr>
        <w:tblPrEx/>
        <w:trPr>
          <w:trHeight w:val="489"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_GB2312" w:eastAsia="仿宋_GB2312" w:hAnsi="仿宋"/>
                <w:b/>
                <w:sz w:val="24"/>
                <w:szCs w:val="24"/>
              </w:rPr>
            </w:pPr>
            <w:r>
              <w:rPr>
                <w:rFonts w:ascii="华文中宋" w:eastAsia="华文中宋" w:hAnsi="华文中宋" w:hint="eastAsia"/>
                <w:sz w:val="24"/>
                <w:szCs w:val="24"/>
              </w:rPr>
              <w:t>主创人员</w:t>
            </w:r>
          </w:p>
        </w:tc>
        <w:tc>
          <w:tcPr>
            <w:tcW w:w="7905"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eastAsia="仿宋" w:hAnsi="仿宋" w:hint="default"/>
                <w:sz w:val="21"/>
                <w:szCs w:val="21"/>
                <w:lang w:val="en-US" w:eastAsia="zh-CN"/>
              </w:rPr>
            </w:pPr>
            <w:r>
              <w:rPr>
                <w:rFonts w:ascii="仿宋" w:eastAsia="仿宋" w:hAnsi="仿宋" w:hint="eastAsia"/>
                <w:sz w:val="21"/>
                <w:szCs w:val="21"/>
                <w:lang w:val="en-US" w:eastAsia="zh-CN"/>
              </w:rPr>
              <w:t>集体（李洪才、张轶敏、唐勇、王凤德、宋明、赵双喜、王晓、赵国刚、吕亚娟、许美芳、刘佳、祁敏、高欣）</w:t>
            </w:r>
          </w:p>
        </w:tc>
      </w:tr>
      <w:tr>
        <w:tblPrEx/>
        <w:trPr>
          <w:trHeight w:val="269"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编辑</w:t>
            </w:r>
          </w:p>
        </w:tc>
        <w:tc>
          <w:tcPr>
            <w:tcW w:w="7905"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eastAsia="仿宋" w:hAnsi="仿宋" w:hint="eastAsia"/>
                <w:sz w:val="21"/>
                <w:szCs w:val="21"/>
                <w:lang w:eastAsia="zh-CN"/>
              </w:rPr>
            </w:pPr>
            <w:r>
              <w:rPr>
                <w:rFonts w:ascii="仿宋" w:eastAsia="仿宋" w:hAnsi="仿宋" w:hint="eastAsia"/>
                <w:sz w:val="21"/>
                <w:szCs w:val="21"/>
                <w:lang w:val="en-US" w:eastAsia="zh-CN"/>
              </w:rPr>
              <w:t>祁敏、</w:t>
            </w:r>
            <w:r>
              <w:rPr>
                <w:rFonts w:ascii="仿宋" w:eastAsia="仿宋" w:hAnsi="仿宋" w:hint="eastAsia"/>
                <w:sz w:val="21"/>
                <w:szCs w:val="21"/>
                <w:lang w:eastAsia="zh-CN"/>
              </w:rPr>
              <w:t>崔致瑄、刘珂琦</w:t>
            </w:r>
          </w:p>
        </w:tc>
      </w:tr>
      <w:tr>
        <w:tblPrEx/>
        <w:trPr>
          <w:trHeight w:val="846"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作品链接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和二维码</w:t>
            </w:r>
          </w:p>
        </w:tc>
        <w:tc>
          <w:tcPr>
            <w:tcW w:w="7905" w:type="dxa"/>
            <w:gridSpan w:val="7"/>
            <w:tcBorders>
              <w:top w:val="single" w:sz="4" w:space="0" w:color="auto"/>
              <w:left w:val="single" w:sz="4" w:space="0" w:color="auto"/>
              <w:bottom w:val="single" w:sz="4" w:space="0" w:color="auto"/>
              <w:right w:val="single" w:sz="4" w:space="0" w:color="auto"/>
            </w:tcBorders>
            <w:vAlign w:val="center"/>
          </w:tcPr>
          <w:p>
            <w:pPr>
              <w:pStyle w:val="style0"/>
              <w:jc w:val="left"/>
              <w:rPr>
                <w:rFonts w:ascii="仿宋_GB2312" w:eastAsia="仿宋" w:hAnsi="华文仿宋" w:hint="default"/>
                <w:sz w:val="21"/>
                <w:szCs w:val="21"/>
                <w:lang w:val="en-US" w:eastAsia="zh-CN"/>
              </w:rPr>
            </w:pPr>
            <w:r>
              <w:rPr>
                <w:rFonts w:ascii="仿宋" w:eastAsia="仿宋" w:hAnsi="仿宋" w:hint="eastAsia"/>
                <w:bCs/>
                <w:sz w:val="21"/>
                <w:szCs w:val="21"/>
              </w:rPr>
              <w:fldChar w:fldCharType="begin"/>
            </w:r>
            <w:r>
              <w:rPr>
                <w:rFonts w:ascii="仿宋" w:eastAsia="仿宋" w:hAnsi="仿宋" w:hint="eastAsia"/>
                <w:bCs/>
                <w:sz w:val="21"/>
                <w:szCs w:val="21"/>
              </w:rPr>
              <w:instrText xml:space="preserve"> HYPERLINK "http://www.nmgsjw.cn/sjyll/" </w:instrText>
            </w:r>
            <w:r>
              <w:rPr>
                <w:rFonts w:ascii="仿宋" w:eastAsia="仿宋" w:hAnsi="仿宋" w:hint="eastAsia"/>
                <w:bCs/>
                <w:sz w:val="21"/>
                <w:szCs w:val="21"/>
              </w:rPr>
              <w:fldChar w:fldCharType="separate"/>
            </w:r>
            <w:r>
              <w:rPr>
                <w:rStyle w:val="style85"/>
                <w:rFonts w:ascii="仿宋" w:eastAsia="仿宋" w:hAnsi="仿宋" w:hint="eastAsia"/>
                <w:bCs/>
                <w:sz w:val="21"/>
                <w:szCs w:val="21"/>
              </w:rPr>
              <w:t>http://www.nmgsjw.cn/sjyll/</w:t>
            </w:r>
            <w:r>
              <w:rPr>
                <w:rFonts w:ascii="仿宋" w:eastAsia="仿宋" w:hAnsi="仿宋" w:hint="eastAsia"/>
                <w:bCs/>
                <w:sz w:val="21"/>
                <w:szCs w:val="21"/>
              </w:rPr>
              <w:fldChar w:fldCharType="end"/>
            </w:r>
            <w:r>
              <w:rPr>
                <w:rFonts w:ascii="仿宋" w:eastAsia="仿宋" w:hAnsi="仿宋" w:hint="eastAsia"/>
                <w:bCs/>
                <w:sz w:val="21"/>
                <w:szCs w:val="21"/>
                <w:lang w:val="en-US" w:eastAsia="zh-CN"/>
              </w:rPr>
              <w:t xml:space="preserve">   </w:t>
            </w:r>
            <w:r>
              <w:rPr>
                <w:rFonts w:ascii="宋体" w:cs="宋体" w:eastAsia="宋体" w:hAnsi="宋体"/>
                <w:sz w:val="24"/>
                <w:szCs w:val="24"/>
              </w:rPr>
              <w:drawing>
                <wp:anchor distT="0" distB="0" distL="114300" distR="114300" simplePos="false" relativeHeight="9" behindDoc="false" locked="false" layoutInCell="true" allowOverlap="true">
                  <wp:simplePos x="0" y="0"/>
                  <wp:positionH relativeFrom="page">
                    <wp:posOffset>3268979</wp:posOffset>
                  </wp:positionH>
                  <wp:positionV relativeFrom="page">
                    <wp:posOffset>31115</wp:posOffset>
                  </wp:positionV>
                  <wp:extent cx="486409" cy="469265"/>
                  <wp:effectExtent l="0" t="0" r="1270" b="3175"/>
                  <wp:wrapSquare wrapText="bothSides"/>
                  <wp:docPr id="1047" name="图片 2"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图片 2"/>
                          <pic:cNvPicPr/>
                        </pic:nvPicPr>
                        <pic:blipFill>
                          <a:blip r:embed="rId24" cstate="print"/>
                          <a:srcRect l="0" t="0" r="0" b="0"/>
                          <a:stretch/>
                        </pic:blipFill>
                        <pic:spPr>
                          <a:xfrm rot="0">
                            <a:off x="0" y="0"/>
                            <a:ext cx="486409" cy="469265"/>
                          </a:xfrm>
                          <a:prstGeom prst="rect"/>
                          <a:ln>
                            <a:noFill/>
                          </a:ln>
                        </pic:spPr>
                      </pic:pic>
                    </a:graphicData>
                  </a:graphic>
                </wp:anchor>
              </w:drawing>
            </w:r>
          </w:p>
        </w:tc>
      </w:tr>
      <w:tr>
        <w:tblPrEx/>
        <w:trPr>
          <w:trHeight w:val="1061"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华文中宋" w:eastAsia="华文中宋" w:hAnsi="华文中宋"/>
                <w:sz w:val="24"/>
                <w:szCs w:val="24"/>
              </w:rPr>
            </w:pPr>
            <w:r>
              <w:rPr>
                <w:rFonts w:ascii="华文中宋" w:eastAsia="华文中宋" w:hAnsi="华文中宋" w:hint="eastAsia"/>
                <w:sz w:val="24"/>
                <w:szCs w:val="24"/>
              </w:rPr>
              <w:t>专栏简介</w:t>
            </w:r>
          </w:p>
        </w:tc>
        <w:tc>
          <w:tcPr>
            <w:tcW w:w="7905" w:type="dxa"/>
            <w:gridSpan w:val="7"/>
            <w:tcBorders>
              <w:top w:val="single" w:sz="4" w:space="0" w:color="auto"/>
              <w:left w:val="single" w:sz="4" w:space="0" w:color="auto"/>
              <w:bottom w:val="single" w:sz="4" w:space="0" w:color="auto"/>
              <w:right w:val="single" w:sz="4" w:space="0" w:color="auto"/>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cs="Times New Roman" w:eastAsia="仿宋" w:hAnsi="仿宋" w:hint="eastAsia"/>
                <w:color w:val="000000"/>
                <w:sz w:val="21"/>
                <w:szCs w:val="21"/>
              </w:rPr>
            </w:pPr>
            <w:r>
              <w:rPr>
                <w:rFonts w:ascii="仿宋" w:cs="Times New Roman" w:eastAsia="仿宋" w:hAnsi="仿宋" w:hint="eastAsia"/>
                <w:color w:val="000000"/>
                <w:sz w:val="21"/>
                <w:szCs w:val="21"/>
              </w:rPr>
              <w:t>习近平总书记对内蒙古格外关心，到党中央工作后，4次到内蒙古考察，6次参加全国人民代表大会内蒙古代表团审议，10次就内蒙古工作发表重要讲话，多次就内蒙古有关工作作出重要指示。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cs="Times New Roman" w:eastAsia="仿宋" w:hAnsi="仿宋" w:hint="eastAsia"/>
                <w:color w:val="000000"/>
                <w:sz w:val="21"/>
                <w:szCs w:val="21"/>
                <w:lang w:eastAsia="zh-CN"/>
              </w:rPr>
            </w:pPr>
            <w:r>
              <w:rPr>
                <w:rFonts w:ascii="仿宋" w:cs="Times New Roman" w:eastAsia="仿宋" w:hAnsi="仿宋" w:hint="eastAsia"/>
                <w:color w:val="000000"/>
                <w:sz w:val="21"/>
                <w:szCs w:val="21"/>
                <w:lang w:eastAsia="zh-CN"/>
              </w:rPr>
              <w:t>为</w:t>
            </w:r>
            <w:r>
              <w:rPr>
                <w:rFonts w:ascii="仿宋" w:cs="Times New Roman" w:eastAsia="仿宋" w:hAnsi="仿宋" w:hint="eastAsia"/>
                <w:color w:val="000000"/>
                <w:sz w:val="21"/>
                <w:szCs w:val="21"/>
              </w:rPr>
              <w:t>做好习近平新时代中国特色社会主义思想网上传播工作，解读阐释</w:t>
            </w:r>
            <w:r>
              <w:rPr>
                <w:rFonts w:ascii="仿宋" w:cs="Times New Roman" w:eastAsia="仿宋" w:hAnsi="仿宋" w:hint="eastAsia"/>
                <w:color w:val="000000"/>
                <w:sz w:val="21"/>
                <w:szCs w:val="21"/>
                <w:lang w:eastAsia="zh-CN"/>
              </w:rPr>
              <w:t>好</w:t>
            </w:r>
            <w:r>
              <w:rPr>
                <w:rFonts w:ascii="仿宋" w:cs="Times New Roman" w:eastAsia="仿宋" w:hAnsi="仿宋" w:hint="eastAsia"/>
                <w:color w:val="000000"/>
                <w:sz w:val="21"/>
                <w:szCs w:val="21"/>
              </w:rPr>
              <w:t>习近平新时代中国特色社会主义思想，讲好自治区贯彻落实习近平总书记重要讲话重要指示批示精神的生动实践，</w:t>
            </w:r>
            <w:r>
              <w:rPr>
                <w:rFonts w:ascii="仿宋" w:cs="Times New Roman" w:eastAsia="仿宋" w:hAnsi="仿宋" w:hint="eastAsia"/>
                <w:color w:val="000000"/>
                <w:sz w:val="21"/>
                <w:szCs w:val="21"/>
                <w:lang w:val="en-US" w:eastAsia="zh-CN"/>
              </w:rPr>
              <w:t>实践杂志社与自治区党委网信办联合打造</w:t>
            </w:r>
            <w:r>
              <w:rPr>
                <w:rFonts w:ascii="仿宋" w:cs="Times New Roman" w:eastAsia="仿宋" w:hAnsi="仿宋" w:hint="eastAsia"/>
                <w:color w:val="000000"/>
                <w:sz w:val="21"/>
                <w:szCs w:val="21"/>
              </w:rPr>
              <w:t>网上理论宣传专栏“实践有力量”</w:t>
            </w:r>
            <w:r>
              <w:rPr>
                <w:rFonts w:ascii="仿宋" w:cs="Times New Roman" w:eastAsia="仿宋" w:hAnsi="仿宋" w:hint="eastAsia"/>
                <w:color w:val="000000"/>
                <w:sz w:val="21"/>
                <w:szCs w:val="21"/>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cs="Times New Roman" w:eastAsia="仿宋" w:hAnsi="仿宋" w:hint="eastAsia"/>
                <w:color w:val="000000"/>
                <w:sz w:val="21"/>
                <w:szCs w:val="21"/>
                <w:lang w:val="en-US" w:eastAsia="zh-CN"/>
              </w:rPr>
            </w:pPr>
            <w:r>
              <w:rPr>
                <w:rFonts w:ascii="仿宋" w:cs="Times New Roman" w:eastAsia="仿宋" w:hAnsi="仿宋" w:hint="eastAsia"/>
                <w:color w:val="000000"/>
                <w:sz w:val="21"/>
                <w:szCs w:val="21"/>
                <w:lang w:val="en-US" w:eastAsia="zh-CN"/>
              </w:rPr>
              <w:t>2022年7月1日，“实践有力量”网上理论宣传专栏正式上线，“学习强国”内蒙古学习平台、“实践杂志网”同步开设“实践有力量”专栏。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cs="Times New Roman" w:eastAsia="仿宋" w:hAnsi="仿宋" w:hint="eastAsia"/>
                <w:color w:val="000000"/>
                <w:sz w:val="21"/>
                <w:szCs w:val="21"/>
                <w:lang w:val="en-US" w:eastAsia="zh-CN"/>
              </w:rPr>
            </w:pPr>
            <w:r>
              <w:rPr>
                <w:rFonts w:ascii="仿宋" w:cs="Times New Roman" w:eastAsia="仿宋" w:hAnsi="仿宋" w:hint="eastAsia"/>
                <w:color w:val="000000"/>
                <w:sz w:val="21"/>
                <w:szCs w:val="21"/>
              </w:rPr>
              <w:t>自</w:t>
            </w:r>
            <w:r>
              <w:rPr>
                <w:rFonts w:ascii="仿宋" w:cs="Times New Roman" w:eastAsia="仿宋" w:hAnsi="仿宋" w:hint="eastAsia"/>
                <w:color w:val="000000"/>
                <w:sz w:val="21"/>
                <w:szCs w:val="21"/>
                <w:lang w:eastAsia="zh-CN"/>
              </w:rPr>
              <w:t>上</w:t>
            </w:r>
            <w:r>
              <w:rPr>
                <w:rFonts w:ascii="仿宋" w:cs="Times New Roman" w:eastAsia="仿宋" w:hAnsi="仿宋" w:hint="eastAsia"/>
                <w:color w:val="000000"/>
                <w:sz w:val="21"/>
                <w:szCs w:val="21"/>
              </w:rPr>
              <w:t>线以来，</w:t>
            </w:r>
            <w:r>
              <w:rPr>
                <w:rFonts w:ascii="仿宋" w:cs="Times New Roman" w:eastAsia="仿宋" w:hAnsi="仿宋" w:hint="eastAsia"/>
                <w:color w:val="000000"/>
                <w:sz w:val="21"/>
                <w:szCs w:val="21"/>
                <w:lang w:eastAsia="zh-CN"/>
              </w:rPr>
              <w:t>该专栏紧紧</w:t>
            </w:r>
            <w:r>
              <w:rPr>
                <w:rFonts w:ascii="仿宋" w:cs="Times New Roman" w:eastAsia="仿宋" w:hAnsi="仿宋" w:hint="eastAsia"/>
                <w:color w:val="000000"/>
                <w:sz w:val="21"/>
                <w:szCs w:val="21"/>
              </w:rPr>
              <w:t>围绕习近平新时代中国特色社会主义思想，聚焦自治区发展大局，紧扣重大宣传节点、时点和热点，以“理论+实践”为特色，</w:t>
            </w:r>
            <w:r>
              <w:rPr>
                <w:rFonts w:ascii="仿宋" w:cs="Times New Roman" w:eastAsia="仿宋" w:hAnsi="仿宋" w:hint="eastAsia"/>
                <w:color w:val="000000"/>
                <w:sz w:val="21"/>
                <w:szCs w:val="21"/>
                <w:lang w:val="en-US" w:eastAsia="zh-CN"/>
              </w:rPr>
              <w:t>发扬</w:t>
            </w:r>
            <w:r>
              <w:rPr>
                <w:rFonts w:ascii="仿宋" w:cs="Times New Roman" w:eastAsia="仿宋" w:hAnsi="仿宋" w:hint="eastAsia"/>
                <w:color w:val="000000"/>
                <w:sz w:val="21"/>
                <w:szCs w:val="21"/>
              </w:rPr>
              <w:t>短、实、新文风，以独家细节、独特视角，精准策划、及时推出有体系、成规模的</w:t>
            </w:r>
            <w:r>
              <w:rPr>
                <w:rFonts w:ascii="仿宋" w:cs="Times New Roman" w:eastAsia="仿宋" w:hAnsi="仿宋" w:hint="eastAsia"/>
                <w:color w:val="000000"/>
                <w:sz w:val="21"/>
                <w:szCs w:val="21"/>
                <w:lang w:val="en-US" w:eastAsia="zh-CN"/>
              </w:rPr>
              <w:t>宣传产品</w:t>
            </w:r>
            <w:r>
              <w:rPr>
                <w:rFonts w:ascii="仿宋" w:cs="Times New Roman" w:eastAsia="仿宋" w:hAnsi="仿宋" w:hint="eastAsia"/>
                <w:color w:val="000000"/>
                <w:sz w:val="21"/>
                <w:szCs w:val="21"/>
              </w:rPr>
              <w:t>。</w:t>
            </w:r>
            <w:r>
              <w:rPr>
                <w:rFonts w:ascii="仿宋" w:cs="Times New Roman" w:eastAsia="仿宋" w:hAnsi="仿宋" w:hint="eastAsia"/>
                <w:color w:val="000000"/>
                <w:sz w:val="21"/>
                <w:szCs w:val="21"/>
                <w:lang w:eastAsia="zh-CN"/>
              </w:rPr>
              <w:t>该</w:t>
            </w:r>
            <w:r>
              <w:rPr>
                <w:rFonts w:ascii="仿宋" w:cs="Times New Roman" w:eastAsia="仿宋" w:hAnsi="仿宋" w:hint="eastAsia"/>
                <w:color w:val="000000"/>
                <w:sz w:val="21"/>
                <w:szCs w:val="21"/>
              </w:rPr>
              <w:t>专栏</w:t>
            </w:r>
            <w:r>
              <w:rPr>
                <w:rFonts w:ascii="仿宋" w:cs="Times New Roman" w:eastAsia="仿宋" w:hAnsi="仿宋" w:hint="eastAsia"/>
                <w:color w:val="000000"/>
                <w:sz w:val="21"/>
                <w:szCs w:val="21"/>
                <w:lang w:eastAsia="zh-CN"/>
              </w:rPr>
              <w:t>已形成</w:t>
            </w:r>
            <w:r>
              <w:rPr>
                <w:rFonts w:ascii="仿宋" w:cs="Times New Roman" w:eastAsia="仿宋" w:hAnsi="仿宋" w:hint="eastAsia"/>
                <w:color w:val="000000"/>
                <w:sz w:val="21"/>
                <w:szCs w:val="21"/>
              </w:rPr>
              <w:t>“学习”和“实践”</w:t>
            </w:r>
            <w:r>
              <w:rPr>
                <w:rFonts w:ascii="仿宋" w:cs="Times New Roman" w:eastAsia="仿宋" w:hAnsi="仿宋" w:hint="eastAsia"/>
                <w:color w:val="000000"/>
                <w:sz w:val="21"/>
                <w:szCs w:val="21"/>
                <w:lang w:eastAsia="zh-CN"/>
              </w:rPr>
              <w:t>两大</w:t>
            </w:r>
            <w:r>
              <w:rPr>
                <w:rFonts w:ascii="仿宋" w:cs="Times New Roman" w:eastAsia="仿宋" w:hAnsi="仿宋" w:hint="eastAsia"/>
                <w:color w:val="000000"/>
                <w:sz w:val="21"/>
                <w:szCs w:val="21"/>
              </w:rPr>
              <w:t>系列，包括“学习论理”“学习日记”“学习</w:t>
            </w:r>
            <w:r>
              <w:rPr>
                <w:rFonts w:ascii="仿宋" w:cs="Times New Roman" w:eastAsia="仿宋" w:hAnsi="仿宋" w:hint="eastAsia"/>
                <w:color w:val="000000"/>
                <w:sz w:val="21"/>
                <w:szCs w:val="21"/>
                <w:lang w:val="en-US" w:eastAsia="zh-CN"/>
              </w:rPr>
              <w:t>头条</w:t>
            </w:r>
            <w:r>
              <w:rPr>
                <w:rFonts w:ascii="仿宋" w:cs="Times New Roman" w:eastAsia="仿宋" w:hAnsi="仿宋" w:hint="eastAsia"/>
                <w:color w:val="000000"/>
                <w:sz w:val="21"/>
                <w:szCs w:val="21"/>
              </w:rPr>
              <w:t>”“实践有约”“实践视点”“实践在线”“小π领学”“</w:t>
            </w:r>
            <w:r>
              <w:rPr>
                <w:rFonts w:ascii="仿宋" w:cs="Times New Roman" w:eastAsia="仿宋" w:hAnsi="仿宋" w:hint="eastAsia"/>
                <w:color w:val="000000"/>
                <w:sz w:val="21"/>
                <w:szCs w:val="21"/>
                <w:lang w:val="en-US" w:eastAsia="zh-CN"/>
              </w:rPr>
              <w:t>评</w:t>
            </w:r>
            <w:r>
              <w:rPr>
                <w:rFonts w:ascii="仿宋" w:cs="Times New Roman" w:eastAsia="仿宋" w:hAnsi="仿宋" w:hint="eastAsia"/>
                <w:color w:val="000000"/>
                <w:sz w:val="21"/>
                <w:szCs w:val="21"/>
              </w:rPr>
              <w:t>论”等</w:t>
            </w:r>
            <w:r>
              <w:rPr>
                <w:rFonts w:ascii="仿宋" w:cs="Times New Roman" w:eastAsia="仿宋" w:hAnsi="仿宋" w:hint="eastAsia"/>
                <w:color w:val="000000"/>
                <w:sz w:val="21"/>
                <w:szCs w:val="21"/>
                <w:lang w:eastAsia="zh-CN"/>
              </w:rPr>
              <w:t>子栏目</w:t>
            </w:r>
            <w:r>
              <w:rPr>
                <w:rFonts w:ascii="仿宋" w:cs="Times New Roman" w:eastAsia="仿宋" w:hAnsi="仿宋" w:hint="eastAsia"/>
                <w:color w:val="000000"/>
                <w:sz w:val="21"/>
                <w:szCs w:val="21"/>
                <w:lang w:val="en-US" w:eastAsia="zh-CN"/>
              </w:rPr>
              <w:t>，</w:t>
            </w:r>
            <w:r>
              <w:rPr>
                <w:rFonts w:ascii="仿宋" w:cs="Times New Roman" w:eastAsia="仿宋" w:hAnsi="仿宋" w:hint="eastAsia"/>
                <w:color w:val="000000"/>
                <w:sz w:val="21"/>
                <w:szCs w:val="21"/>
                <w:lang w:eastAsia="zh-CN"/>
              </w:rPr>
              <w:t>推出了</w:t>
            </w:r>
            <w:r>
              <w:rPr>
                <w:rFonts w:ascii="仿宋" w:cs="Times New Roman" w:eastAsia="仿宋" w:hAnsi="仿宋" w:hint="eastAsia"/>
                <w:color w:val="000000"/>
                <w:sz w:val="21"/>
                <w:szCs w:val="21"/>
                <w:lang w:val="en-US" w:eastAsia="zh-CN"/>
              </w:rPr>
              <w:t>海报、手绘长图、短视频、网络评论、深度报道、理论文章等多种形式的融媒体产品。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eastAsia="仿宋" w:hAnsi="仿宋"/>
                <w:color w:val="000000"/>
                <w:sz w:val="21"/>
                <w:szCs w:val="21"/>
              </w:rPr>
            </w:pPr>
            <w:r>
              <w:rPr>
                <w:rFonts w:ascii="仿宋" w:cs="Times New Roman" w:eastAsia="仿宋" w:hAnsi="仿宋" w:hint="eastAsia"/>
                <w:color w:val="000000"/>
                <w:sz w:val="21"/>
                <w:szCs w:val="21"/>
              </w:rPr>
              <w:t>截至2023年</w:t>
            </w:r>
            <w:r>
              <w:rPr>
                <w:rFonts w:ascii="仿宋" w:cs="Times New Roman" w:eastAsia="仿宋" w:hAnsi="仿宋" w:hint="eastAsia"/>
                <w:color w:val="000000"/>
                <w:sz w:val="21"/>
                <w:szCs w:val="21"/>
                <w:lang w:eastAsia="zh-CN"/>
              </w:rPr>
              <w:t>末</w:t>
            </w:r>
            <w:r>
              <w:rPr>
                <w:rFonts w:ascii="仿宋" w:cs="Times New Roman" w:eastAsia="仿宋" w:hAnsi="仿宋" w:hint="eastAsia"/>
                <w:color w:val="000000"/>
                <w:sz w:val="21"/>
                <w:szCs w:val="21"/>
              </w:rPr>
              <w:t>，</w:t>
            </w:r>
            <w:r>
              <w:rPr>
                <w:rFonts w:ascii="仿宋" w:cs="Times New Roman" w:eastAsia="仿宋" w:hAnsi="仿宋" w:hint="eastAsia"/>
                <w:color w:val="000000"/>
                <w:sz w:val="21"/>
                <w:szCs w:val="21"/>
                <w:lang w:eastAsia="zh-CN"/>
              </w:rPr>
              <w:t>该</w:t>
            </w:r>
            <w:r>
              <w:rPr>
                <w:rFonts w:ascii="仿宋" w:cs="Times New Roman" w:eastAsia="仿宋" w:hAnsi="仿宋" w:hint="eastAsia"/>
                <w:color w:val="000000"/>
                <w:sz w:val="21"/>
                <w:szCs w:val="21"/>
              </w:rPr>
              <w:t>专栏</w:t>
            </w:r>
            <w:r>
              <w:rPr>
                <w:rFonts w:ascii="仿宋" w:cs="Times New Roman" w:eastAsia="仿宋" w:hAnsi="仿宋" w:hint="eastAsia"/>
                <w:color w:val="000000"/>
                <w:sz w:val="21"/>
                <w:szCs w:val="21"/>
                <w:lang w:eastAsia="zh-CN"/>
              </w:rPr>
              <w:t>共</w:t>
            </w:r>
            <w:r>
              <w:rPr>
                <w:rFonts w:ascii="仿宋" w:cs="Times New Roman" w:eastAsia="仿宋" w:hAnsi="仿宋" w:hint="eastAsia"/>
                <w:color w:val="000000"/>
                <w:sz w:val="21"/>
                <w:szCs w:val="21"/>
              </w:rPr>
              <w:t>发布理论</w:t>
            </w:r>
            <w:r>
              <w:rPr>
                <w:rFonts w:ascii="仿宋" w:cs="Times New Roman" w:eastAsia="仿宋" w:hAnsi="仿宋" w:hint="eastAsia"/>
                <w:color w:val="000000"/>
                <w:sz w:val="21"/>
                <w:szCs w:val="21"/>
                <w:lang w:eastAsia="zh-CN"/>
              </w:rPr>
              <w:t>、</w:t>
            </w:r>
            <w:r>
              <w:rPr>
                <w:rFonts w:ascii="仿宋" w:cs="Times New Roman" w:eastAsia="仿宋" w:hAnsi="仿宋" w:hint="eastAsia"/>
                <w:color w:val="000000"/>
                <w:sz w:val="21"/>
                <w:szCs w:val="21"/>
              </w:rPr>
              <w:t>评论文章</w:t>
            </w:r>
            <w:r>
              <w:rPr>
                <w:rFonts w:ascii="仿宋" w:cs="Times New Roman" w:eastAsia="仿宋" w:hAnsi="仿宋" w:hint="eastAsia"/>
                <w:color w:val="000000"/>
                <w:sz w:val="21"/>
                <w:szCs w:val="21"/>
                <w:lang w:val="en-US" w:eastAsia="zh-CN"/>
              </w:rPr>
              <w:t>1100</w:t>
            </w:r>
            <w:r>
              <w:rPr>
                <w:rFonts w:ascii="仿宋" w:cs="Times New Roman" w:eastAsia="仿宋" w:hAnsi="仿宋" w:hint="eastAsia"/>
                <w:color w:val="000000"/>
                <w:sz w:val="21"/>
                <w:szCs w:val="21"/>
              </w:rPr>
              <w:t>多篇，其中原创</w:t>
            </w:r>
            <w:r>
              <w:rPr>
                <w:rFonts w:ascii="仿宋" w:cs="Times New Roman" w:eastAsia="仿宋" w:hAnsi="仿宋" w:hint="eastAsia"/>
                <w:color w:val="000000"/>
                <w:sz w:val="21"/>
                <w:szCs w:val="21"/>
                <w:lang w:eastAsia="zh-CN"/>
              </w:rPr>
              <w:t>作品</w:t>
            </w:r>
            <w:r>
              <w:rPr>
                <w:rFonts w:ascii="仿宋" w:cs="Times New Roman" w:eastAsia="仿宋" w:hAnsi="仿宋" w:hint="eastAsia"/>
                <w:color w:val="000000"/>
                <w:sz w:val="21"/>
                <w:szCs w:val="21"/>
                <w:lang w:val="en-US" w:eastAsia="zh-CN"/>
              </w:rPr>
              <w:t>530</w:t>
            </w:r>
            <w:r>
              <w:rPr>
                <w:rFonts w:ascii="仿宋" w:cs="Times New Roman" w:eastAsia="仿宋" w:hAnsi="仿宋" w:hint="eastAsia"/>
                <w:color w:val="000000"/>
                <w:sz w:val="21"/>
                <w:szCs w:val="21"/>
              </w:rPr>
              <w:t>多篇</w:t>
            </w:r>
            <w:r>
              <w:rPr>
                <w:rFonts w:ascii="仿宋" w:cs="Times New Roman" w:eastAsia="仿宋" w:hAnsi="仿宋" w:hint="eastAsia"/>
                <w:color w:val="000000"/>
                <w:sz w:val="21"/>
                <w:szCs w:val="21"/>
                <w:lang w:eastAsia="zh-CN"/>
              </w:rPr>
              <w:t>；原创</w:t>
            </w:r>
            <w:r>
              <w:rPr>
                <w:rFonts w:ascii="仿宋" w:cs="Times New Roman" w:eastAsia="仿宋" w:hAnsi="仿宋" w:hint="eastAsia"/>
                <w:color w:val="000000"/>
                <w:sz w:val="21"/>
                <w:szCs w:val="21"/>
              </w:rPr>
              <w:t>新媒体产品1</w:t>
            </w:r>
            <w:r>
              <w:rPr>
                <w:rFonts w:ascii="仿宋" w:cs="Times New Roman" w:eastAsia="仿宋" w:hAnsi="仿宋" w:hint="eastAsia"/>
                <w:color w:val="000000"/>
                <w:sz w:val="21"/>
                <w:szCs w:val="21"/>
                <w:lang w:val="en-US" w:eastAsia="zh-CN"/>
              </w:rPr>
              <w:t>5</w:t>
            </w:r>
            <w:r>
              <w:rPr>
                <w:rFonts w:ascii="仿宋" w:cs="Times New Roman" w:eastAsia="仿宋" w:hAnsi="仿宋" w:hint="eastAsia"/>
                <w:color w:val="000000"/>
                <w:sz w:val="21"/>
                <w:szCs w:val="21"/>
              </w:rPr>
              <w:t>0多件。这一系列报道亮点突出，主题鲜明，站位高远</w:t>
            </w:r>
            <w:r>
              <w:rPr>
                <w:rFonts w:ascii="仿宋" w:cs="Times New Roman" w:eastAsia="仿宋" w:hAnsi="仿宋" w:hint="eastAsia"/>
                <w:color w:val="000000"/>
                <w:sz w:val="21"/>
                <w:szCs w:val="21"/>
                <w:lang w:eastAsia="zh-CN"/>
              </w:rPr>
              <w:t>，</w:t>
            </w:r>
            <w:r>
              <w:rPr>
                <w:rFonts w:ascii="仿宋" w:cs="Times New Roman" w:eastAsia="仿宋" w:hAnsi="仿宋" w:hint="eastAsia"/>
                <w:color w:val="000000"/>
                <w:sz w:val="21"/>
                <w:szCs w:val="21"/>
              </w:rPr>
              <w:t>文风短、实、新，以独家细节、独特视角，用受众喜闻乐见的形式，延伸生产学思践悟、实践新语等理论产品，充分展现内蒙古各族干部群众牢记嘱托</w:t>
            </w:r>
            <w:r>
              <w:rPr>
                <w:rFonts w:ascii="仿宋" w:cs="Times New Roman" w:eastAsia="仿宋" w:hAnsi="仿宋" w:hint="eastAsia"/>
                <w:color w:val="000000"/>
                <w:sz w:val="21"/>
                <w:szCs w:val="21"/>
                <w:lang w:eastAsia="zh-CN"/>
              </w:rPr>
              <w:t>、</w:t>
            </w:r>
            <w:r>
              <w:rPr>
                <w:rFonts w:ascii="仿宋" w:cs="Times New Roman" w:eastAsia="仿宋" w:hAnsi="仿宋" w:hint="eastAsia"/>
                <w:color w:val="000000"/>
                <w:sz w:val="21"/>
                <w:szCs w:val="21"/>
                <w:lang w:val="en-US" w:eastAsia="zh-CN"/>
              </w:rPr>
              <w:t>感恩奋进</w:t>
            </w:r>
            <w:r>
              <w:rPr>
                <w:rFonts w:ascii="仿宋" w:cs="Times New Roman" w:eastAsia="仿宋" w:hAnsi="仿宋" w:hint="eastAsia"/>
                <w:color w:val="000000"/>
                <w:sz w:val="21"/>
                <w:szCs w:val="21"/>
              </w:rPr>
              <w:t>，在实现中国式现代化道路上阔步前行的生动实践。</w:t>
            </w:r>
          </w:p>
        </w:tc>
      </w:tr>
      <w:tr>
        <w:tblPrEx/>
        <w:trPr>
          <w:trHeight w:val="680"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华文中宋" w:eastAsia="华文中宋" w:hAnsi="华文中宋"/>
                <w:sz w:val="24"/>
                <w:szCs w:val="24"/>
              </w:rPr>
            </w:pPr>
            <w:r>
              <w:rPr>
                <w:rFonts w:ascii="华文中宋" w:eastAsia="华文中宋" w:hAnsi="华文中宋" w:hint="eastAsia"/>
                <w:sz w:val="24"/>
                <w:szCs w:val="24"/>
              </w:rPr>
              <w:t>社会效果</w:t>
            </w:r>
          </w:p>
        </w:tc>
        <w:tc>
          <w:tcPr>
            <w:tcW w:w="7905" w:type="dxa"/>
            <w:gridSpan w:val="7"/>
            <w:tcBorders>
              <w:top w:val="single" w:sz="4" w:space="0" w:color="auto"/>
              <w:left w:val="nil"/>
              <w:bottom w:val="single" w:sz="4" w:space="0" w:color="auto"/>
              <w:right w:val="single" w:sz="4" w:space="0" w:color="auto"/>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eastAsia="仿宋" w:hAnsi="仿宋" w:hint="eastAsia"/>
                <w:color w:val="000000"/>
                <w:sz w:val="21"/>
                <w:szCs w:val="21"/>
              </w:rPr>
            </w:pPr>
            <w:r>
              <w:rPr>
                <w:rFonts w:ascii="仿宋" w:cs="Times New Roman" w:eastAsia="仿宋" w:hAnsi="仿宋" w:hint="eastAsia"/>
                <w:color w:val="000000"/>
                <w:sz w:val="21"/>
                <w:szCs w:val="21"/>
              </w:rPr>
              <w:t>“实践有力量”专栏已形成</w:t>
            </w:r>
            <w:r>
              <w:rPr>
                <w:rFonts w:ascii="仿宋" w:cs="Times New Roman" w:eastAsia="仿宋" w:hAnsi="仿宋" w:hint="eastAsia"/>
                <w:color w:val="000000"/>
                <w:sz w:val="21"/>
                <w:szCs w:val="21"/>
                <w:lang w:val="en-US" w:eastAsia="zh-CN"/>
              </w:rPr>
              <w:t>通过</w:t>
            </w:r>
            <w:r>
              <w:rPr>
                <w:rFonts w:ascii="仿宋" w:cs="Times New Roman" w:eastAsia="仿宋" w:hAnsi="仿宋" w:hint="eastAsia"/>
                <w:color w:val="000000"/>
                <w:sz w:val="21"/>
                <w:szCs w:val="21"/>
                <w:lang w:eastAsia="zh-CN"/>
              </w:rPr>
              <w:t>网站</w:t>
            </w:r>
            <w:r>
              <w:rPr>
                <w:rFonts w:ascii="仿宋" w:cs="Times New Roman" w:eastAsia="仿宋" w:hAnsi="仿宋" w:hint="eastAsia"/>
                <w:color w:val="000000"/>
                <w:sz w:val="21"/>
                <w:szCs w:val="21"/>
              </w:rPr>
              <w:t>、微信、</w:t>
            </w:r>
            <w:r>
              <w:rPr>
                <w:rFonts w:ascii="仿宋" w:cs="Times New Roman" w:eastAsia="仿宋" w:hAnsi="仿宋" w:hint="eastAsia"/>
                <w:color w:val="000000"/>
                <w:sz w:val="21"/>
                <w:szCs w:val="21"/>
                <w:lang w:eastAsia="zh-CN"/>
              </w:rPr>
              <w:t>客户端、纸媒、数字资源库等多个平台</w:t>
            </w:r>
            <w:r>
              <w:rPr>
                <w:rFonts w:ascii="仿宋" w:cs="Times New Roman" w:eastAsia="仿宋" w:hAnsi="仿宋" w:hint="eastAsia"/>
                <w:color w:val="000000"/>
                <w:sz w:val="21"/>
                <w:szCs w:val="21"/>
                <w:lang w:val="en-US" w:eastAsia="zh-CN"/>
              </w:rPr>
              <w:t>传播</w:t>
            </w:r>
            <w:r>
              <w:rPr>
                <w:rFonts w:ascii="仿宋" w:cs="Times New Roman" w:eastAsia="仿宋" w:hAnsi="仿宋" w:hint="eastAsia"/>
                <w:color w:val="000000"/>
                <w:sz w:val="21"/>
                <w:szCs w:val="21"/>
                <w:lang w:eastAsia="zh-CN"/>
              </w:rPr>
              <w:t>一体化的融合传播</w:t>
            </w:r>
            <w:r>
              <w:rPr>
                <w:rFonts w:ascii="仿宋" w:cs="Times New Roman" w:eastAsia="仿宋" w:hAnsi="仿宋" w:hint="eastAsia"/>
                <w:color w:val="000000"/>
                <w:sz w:val="21"/>
                <w:szCs w:val="21"/>
              </w:rPr>
              <w:t>矩阵，</w:t>
            </w:r>
            <w:r>
              <w:rPr>
                <w:rFonts w:ascii="仿宋" w:cs="Times New Roman" w:eastAsia="仿宋" w:hAnsi="仿宋" w:hint="eastAsia"/>
                <w:color w:val="000000"/>
                <w:sz w:val="21"/>
                <w:szCs w:val="21"/>
                <w:lang w:eastAsia="zh-CN"/>
              </w:rPr>
              <w:t>全网总点击、阅读量近</w:t>
            </w:r>
            <w:r>
              <w:rPr>
                <w:rFonts w:ascii="仿宋" w:cs="Times New Roman" w:eastAsia="仿宋" w:hAnsi="仿宋" w:hint="eastAsia"/>
                <w:color w:val="000000"/>
                <w:sz w:val="21"/>
                <w:szCs w:val="21"/>
                <w:lang w:val="en-US" w:eastAsia="zh-CN"/>
              </w:rPr>
              <w:t>2亿次，是内蒙古自治区网上理论传播的重点专栏，打造了众多爆款产品。比如，</w:t>
            </w:r>
            <w:r>
              <w:rPr>
                <w:rFonts w:ascii="仿宋" w:cs="Times New Roman" w:eastAsia="仿宋" w:hAnsi="仿宋" w:hint="eastAsia"/>
                <w:color w:val="000000"/>
                <w:sz w:val="21"/>
                <w:szCs w:val="21"/>
                <w:lang w:eastAsia="zh-CN"/>
              </w:rPr>
              <w:t>“学习日记”“学习论理”</w:t>
            </w:r>
            <w:r>
              <w:rPr>
                <w:rFonts w:ascii="仿宋" w:cs="Times New Roman" w:eastAsia="仿宋" w:hAnsi="仿宋" w:hint="eastAsia"/>
                <w:color w:val="000000"/>
                <w:sz w:val="21"/>
                <w:szCs w:val="21"/>
                <w:lang w:val="en-US" w:eastAsia="zh-CN"/>
              </w:rPr>
              <w:t>等栏目的系列作品被“学习强国”总平台全网推荐。</w:t>
            </w:r>
            <w:r>
              <w:rPr>
                <w:rFonts w:ascii="仿宋" w:cs="Times New Roman" w:eastAsia="仿宋" w:hAnsi="仿宋" w:hint="eastAsia"/>
                <w:color w:val="000000"/>
                <w:sz w:val="21"/>
                <w:szCs w:val="21"/>
              </w:rPr>
              <w:t>《实践有力量|万里绿色长城是什么“城”？》《实践有力量|“双碳”是什么碳？》</w:t>
            </w:r>
            <w:r>
              <w:rPr>
                <w:rFonts w:ascii="仿宋" w:cs="Times New Roman" w:eastAsia="仿宋" w:hAnsi="仿宋" w:hint="eastAsia"/>
                <w:color w:val="000000"/>
                <w:sz w:val="21"/>
                <w:szCs w:val="21"/>
                <w:lang w:eastAsia="zh-CN"/>
              </w:rPr>
              <w:t>等</w:t>
            </w:r>
            <w:r>
              <w:rPr>
                <w:rFonts w:ascii="仿宋" w:cs="Times New Roman" w:eastAsia="仿宋" w:hAnsi="仿宋" w:hint="eastAsia"/>
                <w:color w:val="000000"/>
                <w:sz w:val="21"/>
                <w:szCs w:val="21"/>
              </w:rPr>
              <w:t>微动漫</w:t>
            </w:r>
            <w:r>
              <w:rPr>
                <w:rFonts w:ascii="仿宋" w:cs="Times New Roman" w:eastAsia="仿宋" w:hAnsi="仿宋" w:hint="eastAsia"/>
                <w:color w:val="000000"/>
                <w:sz w:val="21"/>
                <w:szCs w:val="21"/>
                <w:lang w:eastAsia="zh-CN"/>
              </w:rPr>
              <w:t>，</w:t>
            </w:r>
            <w:r>
              <w:rPr>
                <w:rFonts w:ascii="仿宋" w:cs="Times New Roman" w:eastAsia="仿宋" w:hAnsi="仿宋" w:hint="eastAsia"/>
                <w:color w:val="000000"/>
                <w:sz w:val="21"/>
                <w:szCs w:val="21"/>
              </w:rPr>
              <w:t>在新华社重磅推出后24小时内全网阅读量迅速达到200多万，人民日报海外版、央视国际在线、环球、新湖南、中国吉林网等重点新媒体平台纷纷转载，刷屏全网。长图《实践有力量|面向黄河的凝思，你知多少》</w:t>
            </w:r>
            <w:r>
              <w:rPr>
                <w:rFonts w:ascii="仿宋" w:cs="Times New Roman" w:eastAsia="仿宋" w:hAnsi="仿宋" w:hint="eastAsia"/>
                <w:color w:val="000000"/>
                <w:sz w:val="21"/>
                <w:szCs w:val="21"/>
                <w:lang w:eastAsia="zh-CN"/>
              </w:rPr>
              <w:t>等</w:t>
            </w:r>
            <w:r>
              <w:rPr>
                <w:rFonts w:ascii="仿宋" w:cs="Times New Roman" w:eastAsia="仿宋" w:hAnsi="仿宋" w:hint="eastAsia"/>
                <w:color w:val="000000"/>
                <w:sz w:val="21"/>
                <w:szCs w:val="21"/>
              </w:rPr>
              <w:t>，被中央网信办指令推送，全国重点网站、新闻客户端推送。</w:t>
            </w:r>
          </w:p>
        </w:tc>
      </w:tr>
      <w:tr>
        <w:tblPrEx/>
        <w:trPr>
          <w:trHeight w:val="1570"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40"/>
              <w:jc w:val="center"/>
              <w:rPr>
                <w:rFonts w:ascii="华文中宋" w:eastAsia="华文中宋" w:hAnsi="华文中宋"/>
                <w:sz w:val="24"/>
                <w:szCs w:val="24"/>
              </w:rPr>
            </w:pPr>
            <w:r>
              <w:rPr>
                <w:rFonts w:ascii="华文中宋" w:eastAsia="华文中宋" w:hAnsi="华文中宋" w:hint="eastAsia"/>
                <w:sz w:val="24"/>
                <w:szCs w:val="24"/>
              </w:rPr>
              <w:t>初评评语</w:t>
            </w:r>
          </w:p>
          <w:p>
            <w:pPr>
              <w:pStyle w:val="style0"/>
              <w:spacing w:lineRule="exact" w:line="440"/>
              <w:jc w:val="center"/>
              <w:rPr>
                <w:rFonts w:ascii="华文中宋" w:eastAsia="华文中宋" w:hAnsi="华文中宋"/>
                <w:sz w:val="24"/>
                <w:szCs w:val="24"/>
              </w:rPr>
            </w:pPr>
            <w:r>
              <w:rPr>
                <w:rFonts w:ascii="华文中宋" w:eastAsia="华文中宋" w:hAnsi="华文中宋" w:hint="eastAsia"/>
                <w:sz w:val="24"/>
                <w:szCs w:val="24"/>
              </w:rPr>
              <w:t>（推荐理由）</w:t>
            </w:r>
          </w:p>
        </w:tc>
        <w:tc>
          <w:tcPr>
            <w:tcW w:w="7905" w:type="dxa"/>
            <w:gridSpan w:val="7"/>
            <w:tcBorders>
              <w:top w:val="single" w:sz="4" w:space="0" w:color="auto"/>
              <w:left w:val="single" w:sz="4" w:space="0" w:color="auto"/>
              <w:bottom w:val="single" w:sz="4" w:space="0" w:color="auto"/>
              <w:right w:val="single" w:sz="4" w:space="0" w:color="auto"/>
            </w:tcBorders>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ind w:firstLine="420" w:firstLineChars="200"/>
              <w:jc w:val="left"/>
              <w:textAlignment w:val="auto"/>
              <w:rPr>
                <w:rFonts w:ascii="仿宋" w:cs="Times New Roman" w:eastAsia="仿宋" w:hAnsi="仿宋" w:hint="eastAsia"/>
                <w:color w:val="000000"/>
                <w:sz w:val="21"/>
                <w:szCs w:val="21"/>
              </w:rPr>
            </w:pPr>
            <w:r>
              <w:rPr>
                <w:rFonts w:ascii="仿宋" w:cs="Times New Roman" w:eastAsia="仿宋" w:hAnsi="仿宋" w:hint="eastAsia"/>
                <w:color w:val="000000"/>
                <w:sz w:val="21"/>
                <w:szCs w:val="21"/>
              </w:rPr>
              <w:t>“实践有力量”专栏站在全国</w:t>
            </w:r>
            <w:r>
              <w:rPr>
                <w:rFonts w:ascii="仿宋" w:cs="Times New Roman" w:eastAsia="仿宋" w:hAnsi="仿宋" w:hint="eastAsia"/>
                <w:color w:val="000000"/>
                <w:sz w:val="21"/>
                <w:szCs w:val="21"/>
                <w:lang w:eastAsia="zh-CN"/>
              </w:rPr>
              <w:t>视野，</w:t>
            </w:r>
            <w:r>
              <w:rPr>
                <w:rFonts w:ascii="仿宋" w:cs="Times New Roman" w:eastAsia="仿宋" w:hAnsi="仿宋" w:hint="eastAsia"/>
                <w:color w:val="000000"/>
                <w:sz w:val="21"/>
                <w:szCs w:val="21"/>
              </w:rPr>
              <w:t>立足内蒙古，看思想认识、发展实践，不断提升习近平新时代中国特色社会主义思想网上宣传的纵深度</w:t>
            </w:r>
            <w:r>
              <w:rPr>
                <w:rFonts w:ascii="仿宋" w:cs="Times New Roman" w:eastAsia="仿宋" w:hAnsi="仿宋" w:hint="eastAsia"/>
                <w:color w:val="000000"/>
                <w:sz w:val="21"/>
                <w:szCs w:val="21"/>
                <w:lang w:eastAsia="zh-CN"/>
              </w:rPr>
              <w:t>，</w:t>
            </w:r>
            <w:r>
              <w:rPr>
                <w:rFonts w:ascii="仿宋" w:cs="Times New Roman" w:eastAsia="仿宋" w:hAnsi="仿宋" w:hint="eastAsia"/>
                <w:color w:val="000000"/>
                <w:sz w:val="21"/>
                <w:szCs w:val="21"/>
              </w:rPr>
              <w:t>全方位多角度立体化展现内蒙古落实习近平总书记重要讲话重要指示批示精神形成的理论和实践成果，为全国网上理论传播工作探索了新方法、新路径。</w:t>
            </w:r>
          </w:p>
          <w:p>
            <w:pPr>
              <w:pStyle w:val="style0"/>
              <w:spacing w:lineRule="exact" w:line="380"/>
              <w:ind w:firstLine="480" w:firstLineChars="200"/>
              <w:rPr>
                <w:rFonts w:ascii="华文中宋" w:eastAsia="华文中宋" w:hAnsi="华文中宋"/>
                <w:sz w:val="24"/>
                <w:szCs w:val="24"/>
              </w:rPr>
            </w:pPr>
            <w:r>
              <w:rPr>
                <w:rFonts w:ascii="华文中宋" w:eastAsia="华文中宋" w:hAnsi="华文中宋" w:hint="eastAsia"/>
                <w:sz w:val="24"/>
                <w:szCs w:val="24"/>
              </w:rPr>
              <w:t xml:space="preserve">签名：                          </w:t>
            </w:r>
            <w:r>
              <w:rPr>
                <w:rFonts w:ascii="仿宋" w:eastAsia="仿宋" w:hAnsi="仿宋" w:hint="eastAsia"/>
                <w:sz w:val="22"/>
                <w:szCs w:val="22"/>
              </w:rPr>
              <w:t>（加盖单位公章）</w:t>
            </w:r>
          </w:p>
          <w:p>
            <w:pPr>
              <w:pStyle w:val="style0"/>
              <w:spacing w:lineRule="exact" w:line="420"/>
              <w:jc w:val="left"/>
              <w:rPr>
                <w:rFonts w:ascii="仿宋_GB2312" w:eastAsia="仿宋_GB2312" w:hAnsi="Calibri"/>
                <w:b/>
                <w:sz w:val="21"/>
                <w:szCs w:val="21"/>
              </w:rPr>
            </w:pPr>
            <w:r>
              <w:rPr>
                <w:rFonts w:ascii="华文中宋" w:eastAsia="华文中宋" w:hAnsi="华文中宋" w:hint="eastAsia"/>
                <w:sz w:val="24"/>
                <w:szCs w:val="24"/>
              </w:rPr>
              <w:t xml:space="preserve">                                   202</w:t>
            </w:r>
            <w:r>
              <w:rPr>
                <w:rFonts w:ascii="华文中宋" w:eastAsia="华文中宋" w:hAnsi="华文中宋"/>
                <w:sz w:val="24"/>
                <w:szCs w:val="24"/>
              </w:rPr>
              <w:t>4</w:t>
            </w:r>
            <w:r>
              <w:rPr>
                <w:rFonts w:ascii="华文中宋" w:eastAsia="华文中宋" w:hAnsi="华文中宋" w:hint="eastAsia"/>
                <w:sz w:val="24"/>
                <w:szCs w:val="24"/>
              </w:rPr>
              <w:t>年  月  日</w:t>
            </w:r>
          </w:p>
        </w:tc>
      </w:tr>
      <w:tr>
        <w:tblPrEx/>
        <w:trPr>
          <w:trHeight w:val="379"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联系人</w:t>
            </w:r>
          </w:p>
        </w:tc>
        <w:tc>
          <w:tcPr>
            <w:tcW w:w="175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仿宋" w:eastAsia="仿宋" w:hAnsi="仿宋"/>
                <w:sz w:val="24"/>
                <w:szCs w:val="24"/>
              </w:rPr>
            </w:pPr>
            <w:r>
              <w:rPr>
                <w:rFonts w:ascii="仿宋" w:eastAsia="仿宋" w:hAnsi="仿宋" w:hint="eastAsia"/>
                <w:sz w:val="21"/>
                <w:szCs w:val="21"/>
                <w:lang w:val="en-US" w:eastAsia="zh-CN"/>
              </w:rPr>
              <w:t>尹伟光</w:t>
            </w:r>
          </w:p>
        </w:tc>
        <w:tc>
          <w:tcPr>
            <w:tcW w:w="85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邮箱</w:t>
            </w:r>
          </w:p>
        </w:tc>
        <w:tc>
          <w:tcPr>
            <w:tcW w:w="2551"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both"/>
              <w:textAlignment w:val="auto"/>
              <w:rPr>
                <w:rFonts w:ascii="仿宋" w:eastAsia="仿宋" w:hAnsi="仿宋" w:hint="default"/>
                <w:sz w:val="24"/>
                <w:szCs w:val="24"/>
                <w:lang w:val="en-US" w:eastAsia="zh-CN"/>
              </w:rPr>
            </w:pPr>
            <w:r>
              <w:rPr>
                <w:rFonts w:ascii="仿宋" w:eastAsia="仿宋" w:hAnsi="仿宋" w:hint="eastAsia"/>
                <w:sz w:val="24"/>
                <w:szCs w:val="24"/>
                <w:lang w:val="en-US" w:eastAsia="zh-CN"/>
              </w:rPr>
              <w:t>836560658@qq.com</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手机</w:t>
            </w:r>
          </w:p>
        </w:tc>
        <w:tc>
          <w:tcPr>
            <w:tcW w:w="204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仿宋" w:eastAsia="仿宋" w:hAnsi="仿宋" w:hint="default"/>
                <w:sz w:val="24"/>
                <w:szCs w:val="24"/>
                <w:lang w:val="en-US" w:eastAsia="zh-CN"/>
              </w:rPr>
            </w:pPr>
            <w:r>
              <w:rPr>
                <w:rFonts w:ascii="仿宋" w:eastAsia="仿宋" w:hAnsi="仿宋" w:hint="eastAsia"/>
                <w:sz w:val="24"/>
                <w:szCs w:val="24"/>
                <w:lang w:val="en-US" w:eastAsia="zh-CN"/>
              </w:rPr>
              <w:t>18647096690</w:t>
            </w:r>
          </w:p>
        </w:tc>
      </w:tr>
      <w:tr>
        <w:tblPrEx/>
        <w:trPr>
          <w:trHeight w:val="399" w:hRule="atLeast"/>
          <w:jc w:val="center"/>
        </w:trPr>
        <w:tc>
          <w:tcPr>
            <w:tcW w:w="225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地址</w:t>
            </w:r>
          </w:p>
        </w:tc>
        <w:tc>
          <w:tcPr>
            <w:tcW w:w="5153" w:type="dxa"/>
            <w:gridSpan w:val="5"/>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仿宋" w:eastAsia="仿宋" w:hAnsi="仿宋" w:hint="default"/>
                <w:sz w:val="24"/>
                <w:szCs w:val="24"/>
                <w:lang w:val="en-US" w:eastAsia="zh-CN"/>
              </w:rPr>
            </w:pPr>
            <w:r>
              <w:rPr>
                <w:rFonts w:ascii="仿宋" w:eastAsia="仿宋" w:hAnsi="仿宋" w:hint="eastAsia"/>
                <w:sz w:val="24"/>
                <w:szCs w:val="24"/>
                <w:lang w:eastAsia="zh-CN"/>
              </w:rPr>
              <w:t>呼和浩特市新城区呼伦北路</w:t>
            </w:r>
            <w:r>
              <w:rPr>
                <w:rFonts w:ascii="仿宋" w:eastAsia="仿宋" w:hAnsi="仿宋" w:hint="eastAsia"/>
                <w:sz w:val="24"/>
                <w:szCs w:val="24"/>
                <w:lang w:val="en-US" w:eastAsia="zh-CN"/>
              </w:rPr>
              <w:t>89号</w:t>
            </w:r>
          </w:p>
        </w:tc>
        <w:tc>
          <w:tcPr>
            <w:tcW w:w="709"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华文中宋" w:eastAsia="华文中宋" w:hAnsi="华文中宋"/>
                <w:sz w:val="24"/>
                <w:szCs w:val="24"/>
              </w:rPr>
            </w:pPr>
            <w:r>
              <w:rPr>
                <w:rFonts w:ascii="华文中宋" w:eastAsia="华文中宋" w:hAnsi="华文中宋" w:hint="eastAsia"/>
                <w:sz w:val="24"/>
                <w:szCs w:val="24"/>
              </w:rPr>
              <w:t>邮编</w:t>
            </w:r>
          </w:p>
        </w:tc>
        <w:tc>
          <w:tcPr>
            <w:tcW w:w="204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ascii="仿宋" w:eastAsia="仿宋" w:hAnsi="仿宋" w:hint="default"/>
                <w:sz w:val="24"/>
                <w:szCs w:val="24"/>
                <w:lang w:val="en-US" w:eastAsia="zh-CN"/>
              </w:rPr>
            </w:pPr>
            <w:r>
              <w:rPr>
                <w:rFonts w:ascii="仿宋" w:eastAsia="仿宋" w:hAnsi="仿宋" w:hint="eastAsia"/>
                <w:sz w:val="24"/>
                <w:szCs w:val="24"/>
                <w:lang w:val="en-US" w:eastAsia="zh-CN"/>
              </w:rPr>
              <w:t>010052</w:t>
            </w:r>
          </w:p>
        </w:tc>
      </w:tr>
    </w:tbl>
    <w:p>
      <w:pPr>
        <w:pStyle w:val="style0"/>
        <w:widowControl/>
        <w:jc w:val="center"/>
        <w:rPr>
          <w:rFonts w:ascii="华文中宋" w:eastAsia="华文中宋" w:hAnsi="华文中宋"/>
          <w:color w:val="000000"/>
          <w:sz w:val="36"/>
          <w:szCs w:val="36"/>
        </w:rPr>
      </w:pPr>
      <w:r>
        <w:rPr>
          <w:rFonts w:ascii="方正小标宋简体" w:eastAsia="方正小标宋简体" w:hAnsi="华文中宋" w:hint="eastAsia"/>
          <w:color w:val="000000"/>
          <w:sz w:val="36"/>
          <w:szCs w:val="36"/>
        </w:rPr>
        <w:t>新媒体新闻专栏代表作基本情况</w:t>
      </w:r>
    </w:p>
    <w:tbl>
      <w:tblPr>
        <w:tblStyle w:val="style105"/>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26"/>
        <w:gridCol w:w="3723"/>
        <w:gridCol w:w="1559"/>
        <w:gridCol w:w="3024"/>
      </w:tblGrid>
      <w:tr>
        <w:trPr>
          <w:cantSplit/>
          <w:trHeight w:val="936"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专栏名称</w:t>
            </w:r>
          </w:p>
        </w:tc>
        <w:tc>
          <w:tcPr>
            <w:tcW w:w="8306"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实践有力量</w:t>
            </w:r>
          </w:p>
        </w:tc>
      </w:tr>
      <w:tr>
        <w:tblPrEx/>
        <w:trPr>
          <w:cantSplit/>
          <w:trHeight w:val="986"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代表作</w:t>
            </w:r>
          </w:p>
        </w:tc>
        <w:tc>
          <w:tcPr>
            <w:tcW w:w="8306"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当“三北精神”与“蒙古马精神”相遇</w:t>
            </w:r>
          </w:p>
        </w:tc>
      </w:tr>
      <w:tr>
        <w:tblPrEx/>
        <w:trPr>
          <w:cantSplit/>
          <w:trHeight w:val="947"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发布日期</w:t>
            </w:r>
          </w:p>
        </w:tc>
        <w:tc>
          <w:tcPr>
            <w:tcW w:w="372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uto" w:line="240"/>
              <w:jc w:val="center"/>
              <w:rPr>
                <w:rFonts w:ascii="仿宋" w:eastAsia="仿宋" w:hAnsi="仿宋" w:hint="default"/>
                <w:b/>
                <w:bCs/>
                <w:sz w:val="21"/>
                <w:szCs w:val="21"/>
                <w:lang w:val="en-US" w:eastAsia="zh-CN"/>
              </w:rPr>
            </w:pPr>
            <w:r>
              <w:rPr>
                <w:rFonts w:ascii="仿宋" w:cs="仿宋" w:eastAsia="仿宋" w:hAnsi="仿宋" w:hint="eastAsia"/>
                <w:color w:val="000000"/>
                <w:sz w:val="24"/>
                <w:szCs w:val="24"/>
                <w:lang w:val="en-US" w:eastAsia="zh-CN"/>
              </w:rPr>
              <w:t>2023年6月28日</w:t>
            </w:r>
          </w:p>
        </w:tc>
        <w:tc>
          <w:tcPr>
            <w:tcW w:w="1559" w:type="dxa"/>
            <w:tcBorders>
              <w:top w:val="single" w:sz="4" w:space="0" w:color="auto"/>
              <w:left w:val="nil"/>
              <w:bottom w:val="single" w:sz="4" w:space="0" w:color="auto"/>
              <w:right w:val="single" w:sz="4" w:space="0" w:color="auto"/>
            </w:tcBorders>
            <w:vAlign w:val="center"/>
          </w:tcPr>
          <w:p>
            <w:pPr>
              <w:pStyle w:val="style0"/>
              <w:widowControl/>
              <w:spacing w:lineRule="auto" w:line="240"/>
              <w:jc w:val="center"/>
              <w:rPr>
                <w:rFonts w:ascii="华文中宋" w:eastAsia="华文中宋" w:hAnsi="华文中宋"/>
                <w:sz w:val="24"/>
                <w:szCs w:val="24"/>
              </w:rPr>
            </w:pPr>
            <w:r>
              <w:rPr>
                <w:rFonts w:ascii="华文中宋" w:eastAsia="华文中宋" w:hAnsi="华文中宋" w:hint="eastAsia"/>
                <w:sz w:val="24"/>
                <w:szCs w:val="24"/>
              </w:rPr>
              <w:t>字数或时长</w:t>
            </w:r>
          </w:p>
        </w:tc>
        <w:tc>
          <w:tcPr>
            <w:tcW w:w="3024" w:type="dxa"/>
            <w:tcBorders>
              <w:top w:val="single" w:sz="4" w:space="0" w:color="auto"/>
              <w:left w:val="nil"/>
              <w:bottom w:val="single" w:sz="4" w:space="0" w:color="auto"/>
              <w:right w:val="single" w:sz="4" w:space="0" w:color="auto"/>
            </w:tcBorders>
            <w:vAlign w:val="center"/>
          </w:tcPr>
          <w:p>
            <w:pPr>
              <w:pStyle w:val="style0"/>
              <w:widowControl/>
              <w:spacing w:lineRule="auto" w:line="240"/>
              <w:jc w:val="center"/>
              <w:rPr>
                <w:rFonts w:ascii="仿宋_GB2312" w:eastAsia="仿宋_GB2312" w:hAnsi="华文仿宋" w:hint="default"/>
                <w:sz w:val="28"/>
                <w:szCs w:val="28"/>
                <w:lang w:val="en-US" w:eastAsia="zh-CN"/>
              </w:rPr>
            </w:pPr>
            <w:r>
              <w:rPr>
                <w:rFonts w:ascii="仿宋" w:cs="仿宋" w:eastAsia="仿宋" w:hAnsi="仿宋" w:hint="eastAsia"/>
                <w:color w:val="000000"/>
                <w:sz w:val="24"/>
                <w:szCs w:val="24"/>
                <w:lang w:val="en-US" w:eastAsia="zh-CN"/>
              </w:rPr>
              <w:t>3754字</w:t>
            </w:r>
          </w:p>
        </w:tc>
      </w:tr>
      <w:tr>
        <w:tblPrEx/>
        <w:trPr>
          <w:cantSplit/>
          <w:trHeight w:val="1722"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作品评介</w:t>
            </w:r>
          </w:p>
        </w:tc>
        <w:tc>
          <w:tcPr>
            <w:tcW w:w="8306" w:type="dxa"/>
            <w:gridSpan w:val="3"/>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20"/>
              <w:ind w:firstLine="480" w:firstLineChars="200"/>
              <w:rPr>
                <w:rFonts w:ascii="仿宋" w:eastAsia="仿宋" w:hAnsi="仿宋"/>
                <w:sz w:val="24"/>
                <w:szCs w:val="24"/>
              </w:rPr>
            </w:pPr>
            <w:r>
              <w:rPr>
                <w:rFonts w:ascii="仿宋" w:cs="仿宋" w:eastAsia="仿宋" w:hAnsi="仿宋" w:hint="eastAsia"/>
                <w:color w:val="000000"/>
                <w:sz w:val="24"/>
                <w:szCs w:val="24"/>
                <w:lang w:val="en-US" w:eastAsia="zh-CN"/>
              </w:rPr>
              <w:t>该作品紧贴重大主题，立意深远，关注度高，时效性强。写法上主题突出、层次分明、深入浅出、扎实厚重，且善用故事和细节，感知发展变化，深挖成功的秘诀，可读性与感染力强，是一篇充满正能量、有高度、有力度、有温度、有深度、接地气的评论。</w:t>
            </w:r>
          </w:p>
        </w:tc>
      </w:tr>
      <w:tr>
        <w:tblPrEx/>
        <w:trPr>
          <w:cantSplit/>
          <w:trHeight w:val="3550"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采编过程</w:t>
            </w:r>
          </w:p>
        </w:tc>
        <w:tc>
          <w:tcPr>
            <w:tcW w:w="8306" w:type="dxa"/>
            <w:gridSpan w:val="3"/>
            <w:tcBorders>
              <w:top w:val="single" w:sz="4" w:space="0" w:color="auto"/>
              <w:left w:val="nil"/>
              <w:bottom w:val="single" w:sz="4" w:space="0" w:color="auto"/>
              <w:right w:val="single" w:sz="4" w:space="0" w:color="auto"/>
            </w:tcBorders>
            <w:vAlign w:val="center"/>
          </w:tcPr>
          <w:p>
            <w:pPr>
              <w:pStyle w:val="style0"/>
              <w:widowControl/>
              <w:spacing w:lineRule="exact" w:line="32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2023年6月6日，习近平总书记在内蒙古巴彦淖尔市主持召开加强荒漠化综合防治和推进“三北”等重点生态工程建设座谈会并发表重要讲话，强调要弘扬“艰苦奋斗、无私奉献、锲而不舍、久久为功”的“三北精神”。</w:t>
            </w:r>
          </w:p>
          <w:p>
            <w:pPr>
              <w:pStyle w:val="style0"/>
              <w:widowControl/>
              <w:spacing w:lineRule="exact" w:line="320"/>
              <w:ind w:firstLine="480" w:firstLineChars="200"/>
              <w:rPr>
                <w:rFonts w:ascii="仿宋" w:eastAsia="仿宋" w:hAnsi="仿宋" w:hint="eastAsia"/>
                <w:sz w:val="24"/>
                <w:szCs w:val="24"/>
                <w:highlight w:val="yellow"/>
                <w:lang w:eastAsia="zh-CN"/>
              </w:rPr>
            </w:pPr>
            <w:r>
              <w:rPr>
                <w:rFonts w:ascii="仿宋" w:cs="仿宋" w:eastAsia="仿宋" w:hAnsi="仿宋" w:hint="eastAsia"/>
                <w:color w:val="000000"/>
                <w:sz w:val="24"/>
                <w:szCs w:val="24"/>
                <w:lang w:val="en-US" w:eastAsia="zh-CN"/>
              </w:rPr>
              <w:t>结合此前习近平总书记总书记多次强调的蒙古马精神，该评论巧妙切入，系统总结了内蒙古多年来在防沙治沙路上取得的巨大变化和历史性成就，展望了未来内蒙古全力打好黄河“几字弯”攻坚战，打好科尔沁、浑善达克两大沙地歼灭战，打好河西走廊—塔克拉玛干沙漠边缘阻击战的愿景，引导内蒙古广大党员干部和群众在“三北”工程上再立新功、再展作为。</w:t>
            </w:r>
          </w:p>
        </w:tc>
      </w:tr>
      <w:tr>
        <w:tblPrEx/>
        <w:trPr>
          <w:cantSplit/>
          <w:trHeight w:val="1420"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社会效果</w:t>
            </w:r>
          </w:p>
        </w:tc>
        <w:tc>
          <w:tcPr>
            <w:tcW w:w="8306" w:type="dxa"/>
            <w:gridSpan w:val="3"/>
            <w:tcBorders>
              <w:top w:val="single" w:sz="4" w:space="0" w:color="auto"/>
              <w:left w:val="nil"/>
              <w:bottom w:val="single" w:sz="4" w:space="0" w:color="auto"/>
              <w:right w:val="single" w:sz="4" w:space="0" w:color="auto"/>
            </w:tcBorders>
            <w:vAlign w:val="center"/>
          </w:tcPr>
          <w:p>
            <w:pPr>
              <w:pStyle w:val="style0"/>
              <w:widowControl/>
              <w:spacing w:lineRule="exact" w:line="320"/>
              <w:ind w:firstLine="480" w:firstLineChars="200"/>
              <w:rPr>
                <w:rFonts w:ascii="仿宋_GB2312" w:eastAsia="仿宋" w:hAnsi="华文仿宋" w:hint="eastAsia"/>
                <w:b/>
                <w:bCs/>
                <w:sz w:val="21"/>
                <w:szCs w:val="21"/>
                <w:lang w:eastAsia="zh-CN"/>
              </w:rPr>
            </w:pPr>
            <w:r>
              <w:rPr>
                <w:rFonts w:ascii="仿宋" w:cs="仿宋" w:eastAsia="仿宋" w:hAnsi="仿宋" w:hint="eastAsia"/>
                <w:color w:val="000000"/>
                <w:sz w:val="24"/>
                <w:szCs w:val="24"/>
                <w:lang w:val="en-US" w:eastAsia="zh-CN"/>
              </w:rPr>
              <w:t>在“识见”微信公众号发布后24小时阅读量达1万+，在学习强国内蒙古学习平台，阅读量超27万，被自治区多家媒体广泛转发转载。</w:t>
            </w:r>
          </w:p>
        </w:tc>
      </w:tr>
      <w:tr>
        <w:tblPrEx/>
        <w:trPr>
          <w:cantSplit/>
          <w:trHeight w:val="2875"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作品链接</w:t>
            </w:r>
          </w:p>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和二维码</w:t>
            </w:r>
          </w:p>
        </w:tc>
        <w:tc>
          <w:tcPr>
            <w:tcW w:w="8306" w:type="dxa"/>
            <w:gridSpan w:val="3"/>
            <w:tcBorders>
              <w:top w:val="single" w:sz="4" w:space="0" w:color="auto"/>
              <w:left w:val="nil"/>
              <w:bottom w:val="single" w:sz="4" w:space="0" w:color="auto"/>
              <w:right w:val="single" w:sz="4" w:space="0" w:color="auto"/>
            </w:tcBorders>
            <w:vAlign w:val="center"/>
          </w:tcPr>
          <w:p>
            <w:pPr>
              <w:pStyle w:val="style0"/>
              <w:widowControl/>
              <w:spacing w:lineRule="auto" w:line="240"/>
              <w:rPr>
                <w:rFonts w:ascii="仿宋" w:cs="仿宋" w:eastAsia="仿宋" w:hAnsi="仿宋" w:hint="eastAsia"/>
                <w:color w:val="000000"/>
                <w:sz w:val="24"/>
                <w:szCs w:val="24"/>
                <w:lang w:val="en-US" w:eastAsia="zh-CN"/>
              </w:rPr>
            </w:pPr>
          </w:p>
          <w:p>
            <w:pPr>
              <w:pStyle w:val="style0"/>
              <w:widowControl/>
              <w:spacing w:lineRule="auto" w:line="24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fldChar w:fldCharType="begin"/>
            </w:r>
            <w:r>
              <w:rPr>
                <w:rFonts w:ascii="仿宋" w:cs="仿宋" w:eastAsia="仿宋" w:hAnsi="仿宋" w:hint="eastAsia"/>
                <w:color w:val="000000"/>
                <w:sz w:val="24"/>
                <w:szCs w:val="24"/>
                <w:lang w:val="en-US" w:eastAsia="zh-CN"/>
              </w:rPr>
              <w:instrText xml:space="preserve"> HYPERLINK "http://www.nmgsjw.cn/sjyll/sjyllsjl/202306/t20230629_26170.html" </w:instrText>
            </w:r>
            <w:r>
              <w:rPr>
                <w:rFonts w:ascii="仿宋" w:cs="仿宋" w:eastAsia="仿宋" w:hAnsi="仿宋" w:hint="eastAsia"/>
                <w:color w:val="000000"/>
                <w:sz w:val="24"/>
                <w:szCs w:val="24"/>
                <w:lang w:val="en-US" w:eastAsia="zh-CN"/>
              </w:rPr>
              <w:fldChar w:fldCharType="separate"/>
            </w:r>
            <w:r>
              <w:rPr>
                <w:rFonts w:ascii="仿宋" w:cs="仿宋" w:eastAsia="仿宋" w:hAnsi="仿宋" w:hint="eastAsia"/>
                <w:color w:val="000000"/>
                <w:sz w:val="24"/>
                <w:szCs w:val="24"/>
                <w:lang w:val="en-US" w:eastAsia="zh-CN"/>
              </w:rPr>
              <w:t>http://www.nmgsjw.cn/sjyll/sjyllsjl/202306/t20230629_26170.html</w:t>
            </w:r>
            <w:r>
              <w:rPr>
                <w:rFonts w:ascii="仿宋" w:cs="仿宋" w:eastAsia="仿宋" w:hAnsi="仿宋" w:hint="eastAsia"/>
                <w:color w:val="000000"/>
                <w:sz w:val="24"/>
                <w:szCs w:val="24"/>
                <w:lang w:val="en-US" w:eastAsia="zh-CN"/>
              </w:rPr>
              <w:fldChar w:fldCharType="end"/>
            </w:r>
          </w:p>
          <w:p>
            <w:pPr>
              <w:pStyle w:val="style0"/>
              <w:widowControl/>
              <w:spacing w:lineRule="exact" w:line="320"/>
              <w:rPr>
                <w:rFonts w:ascii="宋体" w:cs="宋体" w:eastAsia="宋体" w:hAnsi="宋体" w:hint="eastAsia"/>
                <w:sz w:val="24"/>
                <w:szCs w:val="24"/>
              </w:rPr>
            </w:pPr>
          </w:p>
          <w:p>
            <w:pPr>
              <w:pStyle w:val="style0"/>
              <w:widowControl/>
              <w:spacing w:lineRule="exact" w:line="320"/>
              <w:rPr>
                <w:rFonts w:ascii="仿宋" w:eastAsia="仿宋" w:hAnsi="仿宋" w:hint="eastAsia"/>
                <w:sz w:val="21"/>
                <w:szCs w:val="21"/>
              </w:rPr>
            </w:pPr>
            <w:r>
              <w:rPr>
                <w:rFonts w:ascii="宋体" w:cs="宋体" w:eastAsia="宋体" w:hAnsi="宋体"/>
                <w:sz w:val="24"/>
                <w:szCs w:val="24"/>
              </w:rPr>
              <w:drawing>
                <wp:anchor distT="0" distB="0" distL="114300" distR="114300" simplePos="false" relativeHeight="10" behindDoc="false" locked="false" layoutInCell="true" allowOverlap="true">
                  <wp:simplePos x="0" y="0"/>
                  <wp:positionH relativeFrom="column">
                    <wp:posOffset>57150</wp:posOffset>
                  </wp:positionH>
                  <wp:positionV relativeFrom="paragraph">
                    <wp:posOffset>85725</wp:posOffset>
                  </wp:positionV>
                  <wp:extent cx="1080135" cy="1052195"/>
                  <wp:effectExtent l="0" t="0" r="1905" b="14605"/>
                  <wp:wrapSquare wrapText="bothSides"/>
                  <wp:docPr id="1048" name="图片 3"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图片 3"/>
                          <pic:cNvPicPr/>
                        </pic:nvPicPr>
                        <pic:blipFill>
                          <a:blip r:embed="rId25" cstate="print"/>
                          <a:srcRect l="0" t="0" r="0" b="0"/>
                          <a:stretch/>
                        </pic:blipFill>
                        <pic:spPr>
                          <a:xfrm rot="0">
                            <a:off x="0" y="0"/>
                            <a:ext cx="1080135" cy="1052195"/>
                          </a:xfrm>
                          <a:prstGeom prst="rect"/>
                          <a:ln>
                            <a:noFill/>
                          </a:ln>
                        </pic:spPr>
                      </pic:pic>
                    </a:graphicData>
                  </a:graphic>
                </wp:anchor>
              </w:drawing>
            </w:r>
          </w:p>
          <w:p>
            <w:pPr>
              <w:pStyle w:val="style0"/>
              <w:widowControl/>
              <w:spacing w:lineRule="exact" w:line="320"/>
              <w:rPr>
                <w:rFonts w:ascii="仿宋" w:eastAsia="仿宋" w:hAnsi="仿宋" w:hint="eastAsia"/>
                <w:sz w:val="21"/>
                <w:szCs w:val="21"/>
              </w:rPr>
            </w:pPr>
          </w:p>
        </w:tc>
      </w:tr>
    </w:tbl>
    <w:p>
      <w:pPr>
        <w:pStyle w:val="style0"/>
        <w:widowControl/>
        <w:jc w:val="center"/>
        <w:rPr>
          <w:rFonts w:ascii="方正小标宋简体" w:eastAsia="方正小标宋简体" w:hAnsi="华文中宋" w:hint="eastAsia"/>
          <w:color w:val="000000"/>
          <w:sz w:val="36"/>
          <w:szCs w:val="36"/>
        </w:rPr>
      </w:pPr>
    </w:p>
    <w:p>
      <w:pPr>
        <w:pStyle w:val="style0"/>
        <w:widowControl/>
        <w:jc w:val="center"/>
        <w:rPr>
          <w:rFonts w:ascii="华文中宋" w:eastAsia="华文中宋" w:hAnsi="华文中宋"/>
          <w:color w:val="000000"/>
          <w:sz w:val="36"/>
          <w:szCs w:val="36"/>
        </w:rPr>
      </w:pPr>
      <w:r>
        <w:rPr>
          <w:rFonts w:ascii="方正小标宋简体" w:eastAsia="方正小标宋简体" w:hAnsi="华文中宋" w:hint="eastAsia"/>
          <w:color w:val="000000"/>
          <w:sz w:val="36"/>
          <w:szCs w:val="36"/>
        </w:rPr>
        <w:t>新媒体新闻专栏代表作基本情况</w:t>
      </w:r>
    </w:p>
    <w:tbl>
      <w:tblPr>
        <w:tblStyle w:val="style105"/>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26"/>
        <w:gridCol w:w="3723"/>
        <w:gridCol w:w="1559"/>
        <w:gridCol w:w="3024"/>
      </w:tblGrid>
      <w:tr>
        <w:trPr>
          <w:cantSplit/>
          <w:trHeight w:val="931"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专栏名称</w:t>
            </w:r>
          </w:p>
        </w:tc>
        <w:tc>
          <w:tcPr>
            <w:tcW w:w="8306"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实践有力量</w:t>
            </w:r>
          </w:p>
        </w:tc>
      </w:tr>
      <w:tr>
        <w:tblPrEx/>
        <w:trPr>
          <w:cantSplit/>
          <w:trHeight w:val="986"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代表作</w:t>
            </w:r>
          </w:p>
        </w:tc>
        <w:tc>
          <w:tcPr>
            <w:tcW w:w="8306"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是什么成就了“信用乌海”？</w:t>
            </w:r>
          </w:p>
        </w:tc>
      </w:tr>
      <w:tr>
        <w:tblPrEx/>
        <w:trPr>
          <w:cantSplit/>
          <w:trHeight w:val="947"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发布日期</w:t>
            </w:r>
          </w:p>
        </w:tc>
        <w:tc>
          <w:tcPr>
            <w:tcW w:w="372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uto" w:line="240"/>
              <w:jc w:val="center"/>
              <w:rPr>
                <w:rFonts w:ascii="仿宋" w:eastAsia="仿宋" w:hAnsi="仿宋" w:hint="default"/>
                <w:b/>
                <w:bCs/>
                <w:sz w:val="21"/>
                <w:szCs w:val="21"/>
                <w:lang w:val="en-US" w:eastAsia="zh-CN"/>
              </w:rPr>
            </w:pPr>
            <w:r>
              <w:rPr>
                <w:rFonts w:ascii="仿宋" w:cs="仿宋" w:eastAsia="仿宋" w:hAnsi="仿宋" w:hint="default"/>
                <w:color w:val="000000"/>
                <w:sz w:val="24"/>
                <w:szCs w:val="24"/>
                <w:lang w:val="en-US" w:eastAsia="zh-CN"/>
              </w:rPr>
              <w:t>2023</w:t>
            </w:r>
            <w:r>
              <w:rPr>
                <w:rFonts w:ascii="仿宋" w:cs="仿宋" w:eastAsia="仿宋" w:hAnsi="仿宋" w:hint="eastAsia"/>
                <w:color w:val="000000"/>
                <w:sz w:val="24"/>
                <w:szCs w:val="24"/>
                <w:lang w:val="en-US"/>
              </w:rPr>
              <w:t>年</w:t>
            </w:r>
            <w:r>
              <w:rPr>
                <w:rFonts w:ascii="仿宋" w:cs="仿宋" w:eastAsia="仿宋" w:hAnsi="仿宋" w:hint="eastAsia"/>
                <w:color w:val="000000"/>
                <w:sz w:val="24"/>
                <w:szCs w:val="24"/>
                <w:lang w:val="en-US" w:eastAsia="zh-CN"/>
              </w:rPr>
              <w:t>12</w:t>
            </w:r>
            <w:r>
              <w:rPr>
                <w:rFonts w:ascii="仿宋" w:cs="仿宋" w:eastAsia="仿宋" w:hAnsi="仿宋" w:hint="eastAsia"/>
                <w:color w:val="000000"/>
                <w:sz w:val="24"/>
                <w:szCs w:val="24"/>
                <w:lang w:val="en-US"/>
              </w:rPr>
              <w:t>月</w:t>
            </w:r>
            <w:r>
              <w:rPr>
                <w:rFonts w:ascii="仿宋" w:cs="仿宋" w:eastAsia="仿宋" w:hAnsi="仿宋" w:hint="eastAsia"/>
                <w:color w:val="000000"/>
                <w:sz w:val="24"/>
                <w:szCs w:val="24"/>
                <w:lang w:val="en-US" w:eastAsia="zh-CN"/>
              </w:rPr>
              <w:t>1</w:t>
            </w:r>
            <w:r>
              <w:rPr>
                <w:rFonts w:ascii="仿宋" w:cs="仿宋" w:eastAsia="仿宋" w:hAnsi="仿宋" w:hint="eastAsia"/>
                <w:color w:val="000000"/>
                <w:sz w:val="24"/>
                <w:szCs w:val="24"/>
                <w:lang w:val="en-US"/>
              </w:rPr>
              <w:t>日</w:t>
            </w:r>
          </w:p>
        </w:tc>
        <w:tc>
          <w:tcPr>
            <w:tcW w:w="1559" w:type="dxa"/>
            <w:tcBorders>
              <w:top w:val="single" w:sz="4" w:space="0" w:color="auto"/>
              <w:left w:val="nil"/>
              <w:bottom w:val="single" w:sz="4" w:space="0" w:color="auto"/>
              <w:right w:val="single" w:sz="4" w:space="0" w:color="auto"/>
            </w:tcBorders>
            <w:vAlign w:val="center"/>
          </w:tcPr>
          <w:p>
            <w:pPr>
              <w:pStyle w:val="style0"/>
              <w:widowControl/>
              <w:spacing w:lineRule="auto" w:line="240"/>
              <w:jc w:val="center"/>
              <w:rPr>
                <w:rFonts w:ascii="华文中宋" w:eastAsia="华文中宋" w:hAnsi="华文中宋"/>
                <w:sz w:val="24"/>
                <w:szCs w:val="24"/>
              </w:rPr>
            </w:pPr>
            <w:r>
              <w:rPr>
                <w:rFonts w:ascii="华文中宋" w:eastAsia="华文中宋" w:hAnsi="华文中宋" w:hint="eastAsia"/>
                <w:sz w:val="24"/>
                <w:szCs w:val="24"/>
              </w:rPr>
              <w:t>字数或时长</w:t>
            </w:r>
          </w:p>
        </w:tc>
        <w:tc>
          <w:tcPr>
            <w:tcW w:w="3024" w:type="dxa"/>
            <w:tcBorders>
              <w:top w:val="single" w:sz="4" w:space="0" w:color="auto"/>
              <w:left w:val="nil"/>
              <w:bottom w:val="single" w:sz="4" w:space="0" w:color="auto"/>
              <w:right w:val="single" w:sz="4" w:space="0" w:color="auto"/>
            </w:tcBorders>
            <w:vAlign w:val="center"/>
          </w:tcPr>
          <w:p>
            <w:pPr>
              <w:pStyle w:val="style0"/>
              <w:widowControl/>
              <w:spacing w:lineRule="auto" w:line="240"/>
              <w:jc w:val="center"/>
              <w:rPr>
                <w:rFonts w:ascii="仿宋_GB2312" w:eastAsia="仿宋_GB2312" w:hAnsi="华文仿宋" w:hint="default"/>
                <w:sz w:val="28"/>
                <w:szCs w:val="28"/>
                <w:lang w:val="en-US" w:eastAsia="zh-CN"/>
              </w:rPr>
            </w:pPr>
            <w:r>
              <w:rPr>
                <w:rFonts w:ascii="仿宋" w:cs="仿宋" w:eastAsia="仿宋" w:hAnsi="仿宋" w:hint="eastAsia"/>
                <w:color w:val="000000"/>
                <w:sz w:val="24"/>
                <w:szCs w:val="24"/>
                <w:lang w:val="en-US" w:eastAsia="zh-CN"/>
              </w:rPr>
              <w:t>2532字</w:t>
            </w:r>
          </w:p>
        </w:tc>
      </w:tr>
      <w:tr>
        <w:tblPrEx/>
        <w:trPr>
          <w:cantSplit/>
          <w:trHeight w:val="1912"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作品评介</w:t>
            </w:r>
          </w:p>
        </w:tc>
        <w:tc>
          <w:tcPr>
            <w:tcW w:w="8306"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260"/>
              <w:ind w:firstLine="480" w:firstLineChars="20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该文章内涵深、分析透、论证足，以宽阔的视野、恢弘的笔触深入挖掘“信用乌海”成功的深层逻辑，通过大量而丰富的论据、全面有意思的故事细节、深入有意义的实例分析，层层剖析，增强了文章的思想深度。</w:t>
            </w:r>
          </w:p>
          <w:p>
            <w:pPr>
              <w:pStyle w:val="style0"/>
              <w:widowControl/>
              <w:spacing w:lineRule="exact" w:line="320"/>
              <w:ind w:firstLine="480" w:firstLineChars="200"/>
              <w:rPr>
                <w:rFonts w:ascii="仿宋" w:eastAsia="仿宋" w:hAnsi="仿宋"/>
                <w:sz w:val="24"/>
                <w:szCs w:val="24"/>
              </w:rPr>
            </w:pPr>
            <w:r>
              <w:rPr>
                <w:rFonts w:ascii="仿宋" w:cs="仿宋" w:eastAsia="仿宋" w:hAnsi="仿宋" w:hint="eastAsia"/>
                <w:color w:val="000000"/>
                <w:sz w:val="24"/>
                <w:szCs w:val="24"/>
                <w:lang w:val="en-US" w:eastAsia="zh-CN"/>
              </w:rPr>
              <w:t>文章语言生动、形象，轻松活泼，读起来像和朋友聊天，娓娓道来、循循善诱，言之有物、言之有理，并发人思考和启迪。</w:t>
            </w:r>
          </w:p>
        </w:tc>
      </w:tr>
      <w:tr>
        <w:tblPrEx/>
        <w:trPr>
          <w:cantSplit/>
          <w:trHeight w:val="2670"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采编过程</w:t>
            </w:r>
          </w:p>
        </w:tc>
        <w:tc>
          <w:tcPr>
            <w:tcW w:w="8306"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2023年，内蒙古自治区印发了《内蒙古自治区关于构建诚信建设长效机制全面推进社会信用体系建设高质量发展的实施意见》。在全区重点工作推进会上，孙绍骋书记再次强调加强诚信建设，营造人人讲诚信的浓厚氛围。</w:t>
            </w:r>
          </w:p>
          <w:p>
            <w:pPr>
              <w:pStyle w:val="style0"/>
              <w:widowControl/>
              <w:spacing w:lineRule="exact" w:line="320"/>
              <w:rPr>
                <w:rFonts w:ascii="仿宋" w:eastAsia="仿宋" w:hAnsi="仿宋" w:hint="eastAsia"/>
                <w:sz w:val="24"/>
                <w:szCs w:val="24"/>
                <w:highlight w:val="yellow"/>
                <w:lang w:eastAsia="zh-CN"/>
              </w:rPr>
            </w:pPr>
            <w:r>
              <w:rPr>
                <w:rFonts w:ascii="仿宋" w:cs="仿宋" w:eastAsia="仿宋" w:hAnsi="仿宋" w:hint="eastAsia"/>
                <w:color w:val="000000"/>
                <w:sz w:val="24"/>
                <w:szCs w:val="24"/>
                <w:lang w:val="en-US" w:eastAsia="zh-CN"/>
              </w:rPr>
              <w:t>创作团队了解到，乌海市获评全国第四批社会信用体系建设示范市，取得国家社会信用体系建设领域最高荣誉，是内蒙古唯一获此殊荣的城市。以此切入点，推出深度报道《是什么成就了“信用乌海”？》。深入分析乌海树立“讲诚信、守信用”形象的路径和模式，探究该模式带来的思考和启示。</w:t>
            </w:r>
          </w:p>
        </w:tc>
      </w:tr>
      <w:tr>
        <w:tblPrEx/>
        <w:trPr>
          <w:cantSplit/>
          <w:trHeight w:val="1348"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社会效果</w:t>
            </w:r>
          </w:p>
        </w:tc>
        <w:tc>
          <w:tcPr>
            <w:tcW w:w="8306"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ind w:firstLine="480" w:firstLineChars="200"/>
              <w:textAlignment w:val="auto"/>
              <w:rPr>
                <w:rFonts w:ascii="仿宋_GB2312" w:eastAsia="仿宋" w:hAnsi="华文仿宋" w:hint="eastAsia"/>
                <w:b/>
                <w:bCs/>
                <w:sz w:val="21"/>
                <w:szCs w:val="21"/>
                <w:lang w:eastAsia="zh-CN"/>
              </w:rPr>
            </w:pPr>
            <w:r>
              <w:rPr>
                <w:rFonts w:ascii="仿宋" w:cs="仿宋" w:eastAsia="仿宋" w:hAnsi="仿宋" w:hint="eastAsia"/>
                <w:color w:val="000000"/>
                <w:sz w:val="24"/>
                <w:szCs w:val="24"/>
                <w:lang w:val="en-US" w:eastAsia="zh-CN"/>
              </w:rPr>
              <w:t>文章刊发后受到广泛好评，新华社客户端、奔腾融媒、学习强国平台纷纷转发，乌海市委宣传部指令乌海日报、乌海融媒、北方海南等市属所有媒体、平台全文转发。</w:t>
            </w:r>
          </w:p>
        </w:tc>
      </w:tr>
      <w:tr>
        <w:tblPrEx/>
        <w:trPr>
          <w:cantSplit/>
          <w:trHeight w:val="3959" w:hRule="atLeast"/>
          <w:jc w:val="center"/>
        </w:trPr>
        <w:tc>
          <w:tcPr>
            <w:tcW w:w="182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作品链接</w:t>
            </w:r>
          </w:p>
          <w:p>
            <w:pPr>
              <w:pStyle w:val="style0"/>
              <w:spacing w:lineRule="auto" w:line="240"/>
              <w:jc w:val="center"/>
              <w:rPr>
                <w:rFonts w:ascii="华文中宋" w:eastAsia="华文中宋" w:hAnsi="华文中宋"/>
                <w:sz w:val="24"/>
                <w:szCs w:val="24"/>
              </w:rPr>
            </w:pPr>
            <w:r>
              <w:rPr>
                <w:rFonts w:ascii="华文中宋" w:eastAsia="华文中宋" w:hAnsi="华文中宋" w:hint="eastAsia"/>
                <w:sz w:val="24"/>
                <w:szCs w:val="24"/>
              </w:rPr>
              <w:t>和二维码</w:t>
            </w:r>
          </w:p>
        </w:tc>
        <w:tc>
          <w:tcPr>
            <w:tcW w:w="8306" w:type="dxa"/>
            <w:gridSpan w:val="3"/>
            <w:tcBorders>
              <w:top w:val="single" w:sz="4" w:space="0" w:color="auto"/>
              <w:left w:val="nil"/>
              <w:bottom w:val="single" w:sz="4" w:space="0" w:color="auto"/>
              <w:right w:val="single" w:sz="4" w:space="0" w:color="auto"/>
            </w:tcBorders>
            <w:vAlign w:val="center"/>
          </w:tcPr>
          <w:p>
            <w:pPr>
              <w:pStyle w:val="style0"/>
              <w:widowControl/>
              <w:spacing w:lineRule="exact" w:line="32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fldChar w:fldCharType="begin"/>
            </w:r>
            <w:r>
              <w:rPr>
                <w:rFonts w:ascii="仿宋" w:cs="仿宋" w:eastAsia="仿宋" w:hAnsi="仿宋" w:hint="eastAsia"/>
                <w:color w:val="000000"/>
                <w:sz w:val="24"/>
                <w:szCs w:val="24"/>
                <w:lang w:val="en-US" w:eastAsia="zh-CN"/>
              </w:rPr>
              <w:instrText xml:space="preserve"> HYPERLINK "https://mp.weixin.qq.com/s/EEZla5hyNFkjP6sezwuhhA" </w:instrText>
            </w:r>
            <w:r>
              <w:rPr>
                <w:rFonts w:ascii="仿宋" w:cs="仿宋" w:eastAsia="仿宋" w:hAnsi="仿宋" w:hint="eastAsia"/>
                <w:color w:val="000000"/>
                <w:sz w:val="24"/>
                <w:szCs w:val="24"/>
                <w:lang w:val="en-US" w:eastAsia="zh-CN"/>
              </w:rPr>
              <w:fldChar w:fldCharType="separate"/>
            </w:r>
            <w:r>
              <w:rPr>
                <w:rFonts w:ascii="仿宋" w:cs="仿宋" w:eastAsia="仿宋" w:hAnsi="仿宋" w:hint="eastAsia"/>
                <w:color w:val="000000"/>
                <w:sz w:val="24"/>
                <w:szCs w:val="24"/>
                <w:lang w:val="en-US" w:eastAsia="zh-CN"/>
              </w:rPr>
              <w:t>https://mp.weixin.qq.com/s/EEZla5hyNFkjP6sezwuhhA</w:t>
            </w:r>
            <w:r>
              <w:rPr>
                <w:rFonts w:ascii="仿宋" w:cs="仿宋" w:eastAsia="仿宋" w:hAnsi="仿宋" w:hint="eastAsia"/>
                <w:color w:val="000000"/>
                <w:sz w:val="24"/>
                <w:szCs w:val="24"/>
                <w:lang w:val="en-US" w:eastAsia="zh-CN"/>
              </w:rPr>
              <w:fldChar w:fldCharType="end"/>
            </w:r>
          </w:p>
          <w:p>
            <w:pPr>
              <w:pStyle w:val="style0"/>
              <w:widowControl/>
              <w:spacing w:lineRule="auto" w:line="240"/>
              <w:rPr>
                <w:rFonts w:ascii="仿宋" w:cs="仿宋" w:eastAsia="仿宋" w:hAnsi="仿宋" w:hint="eastAsia"/>
                <w:color w:val="000000"/>
                <w:sz w:val="24"/>
                <w:szCs w:val="24"/>
                <w:lang w:val="en-US" w:eastAsia="zh-CN"/>
              </w:rPr>
            </w:pPr>
            <w:r>
              <w:rPr>
                <w:rFonts w:ascii="仿宋" w:cs="仿宋" w:eastAsia="仿宋" w:hAnsi="仿宋" w:hint="eastAsia"/>
                <w:color w:val="000000"/>
                <w:sz w:val="24"/>
                <w:szCs w:val="24"/>
                <w:lang w:val="en-US" w:eastAsia="zh-CN"/>
              </w:rPr>
              <w:t>https://article.xuexi.cn/articles/index.html?art_id=7566001891926407419&amp;item_id=7566001891926407419&amp;cdn=https%3A%2F%2Fregion-neimenggu-resource&amp;study_style_id=feeds_opaque&amp;ref_read_id=e80b4551-6f05-47d1-979e-8768ee26b415&amp;pid=10189151095791142&amp;ptype=100&amp;reco_id=1028dc4086fdc0a822ab000p&amp;study_comment_disable=1&amp;source=share&amp;share_to=wx_single</w:t>
            </w:r>
          </w:p>
          <w:p>
            <w:pPr>
              <w:pStyle w:val="style0"/>
              <w:widowControl/>
              <w:spacing w:lineRule="auto" w:line="240"/>
              <w:rPr>
                <w:rFonts w:ascii="仿宋" w:eastAsia="仿宋" w:hAnsi="仿宋" w:hint="eastAsia"/>
                <w:sz w:val="21"/>
                <w:szCs w:val="21"/>
              </w:rPr>
            </w:pPr>
            <w:r>
              <w:rPr>
                <w:rFonts w:ascii="仿宋" w:eastAsia="仿宋" w:hAnsi="仿宋" w:hint="eastAsia"/>
                <w:sz w:val="21"/>
                <w:szCs w:val="21"/>
              </w:rPr>
              <w:drawing>
                <wp:inline distL="0" distT="0" distB="0" distR="0">
                  <wp:extent cx="1080135" cy="1080135"/>
                  <wp:effectExtent l="0" t="0" r="1905" b="1905"/>
                  <wp:docPr id="1049" name="图片 1" descr="信用乌海"/>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2" name="图片 1"/>
                          <pic:cNvPicPr/>
                        </pic:nvPicPr>
                        <pic:blipFill>
                          <a:blip r:embed="rId26" cstate="print"/>
                          <a:srcRect l="0" t="0" r="0" b="0"/>
                          <a:stretch/>
                        </pic:blipFill>
                        <pic:spPr>
                          <a:xfrm rot="0">
                            <a:off x="0" y="0"/>
                            <a:ext cx="1080135" cy="1080135"/>
                          </a:xfrm>
                          <a:prstGeom prst="rect"/>
                          <a:ln>
                            <a:noFill/>
                          </a:ln>
                        </pic:spPr>
                      </pic:pic>
                    </a:graphicData>
                  </a:graphic>
                </wp:inline>
              </w:drawing>
            </w:r>
          </w:p>
        </w:tc>
      </w:tr>
    </w:tbl>
    <w:p>
      <w:pPr>
        <w:pStyle w:val="style0"/>
        <w:spacing w:lineRule="exact" w:line="56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新媒体新闻专栏202</w:t>
      </w:r>
      <w:r>
        <w:rPr>
          <w:rFonts w:ascii="华文中宋" w:eastAsia="华文中宋" w:hAnsi="华文中宋"/>
          <w:color w:val="000000"/>
          <w:sz w:val="36"/>
          <w:szCs w:val="36"/>
        </w:rPr>
        <w:t>3</w:t>
      </w:r>
      <w:r>
        <w:rPr>
          <w:rFonts w:ascii="华文中宋" w:eastAsia="华文中宋" w:hAnsi="华文中宋" w:hint="eastAsia"/>
          <w:color w:val="000000"/>
          <w:sz w:val="36"/>
          <w:szCs w:val="36"/>
        </w:rPr>
        <w:t>年每月第二周刊播作品目录</w:t>
      </w:r>
    </w:p>
    <w:p>
      <w:pPr>
        <w:pStyle w:val="style0"/>
        <w:spacing w:lineRule="exact" w:line="20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 xml:space="preserve"> </w:t>
      </w:r>
    </w:p>
    <w:tbl>
      <w:tblPr>
        <w:tblStyle w:val="style4099"/>
        <w:tblW w:w="94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1"/>
        <w:gridCol w:w="2627"/>
        <w:gridCol w:w="4084"/>
        <w:gridCol w:w="1856"/>
      </w:tblGrid>
      <w:tr>
        <w:trPr>
          <w:trHeight w:val="794" w:hRule="atLeast"/>
        </w:trPr>
        <w:tc>
          <w:tcPr>
            <w:tcW w:w="881" w:type="dxa"/>
            <w:tcBorders>
              <w:top w:val="single" w:sz="4" w:space="0" w:color="auto"/>
              <w:left w:val="single" w:sz="4" w:space="0" w:color="auto"/>
              <w:bottom w:val="single" w:sz="4" w:space="0" w:color="auto"/>
              <w:right w:val="single" w:sz="4" w:space="0" w:color="auto"/>
            </w:tcBorders>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月份</w:t>
            </w:r>
          </w:p>
        </w:tc>
        <w:tc>
          <w:tcPr>
            <w:tcW w:w="2627" w:type="dxa"/>
            <w:tcBorders>
              <w:top w:val="single" w:sz="4" w:space="0" w:color="auto"/>
              <w:left w:val="single" w:sz="4" w:space="0" w:color="auto"/>
              <w:bottom w:val="single" w:sz="4" w:space="0" w:color="auto"/>
              <w:right w:val="single" w:sz="4" w:space="0" w:color="auto"/>
            </w:tcBorders>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作品标题</w:t>
            </w:r>
          </w:p>
        </w:tc>
        <w:tc>
          <w:tcPr>
            <w:tcW w:w="4084" w:type="dxa"/>
            <w:tcBorders>
              <w:top w:val="single" w:sz="4" w:space="0" w:color="auto"/>
              <w:left w:val="single" w:sz="4" w:space="0" w:color="auto"/>
              <w:bottom w:val="single" w:sz="4" w:space="0" w:color="auto"/>
              <w:right w:val="single" w:sz="4" w:space="0" w:color="auto"/>
            </w:tcBorders>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作品网页地址</w:t>
            </w:r>
          </w:p>
        </w:tc>
        <w:tc>
          <w:tcPr>
            <w:tcW w:w="1856" w:type="dxa"/>
            <w:tcBorders>
              <w:top w:val="single" w:sz="4" w:space="0" w:color="auto"/>
              <w:left w:val="single" w:sz="4" w:space="0" w:color="auto"/>
              <w:bottom w:val="single" w:sz="4" w:space="0" w:color="auto"/>
              <w:right w:val="single" w:sz="4" w:space="0" w:color="auto"/>
            </w:tcBorders>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发布日期</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1月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36"/>
                <w:szCs w:val="36"/>
              </w:rPr>
            </w:pPr>
            <w:r>
              <w:rPr>
                <w:rFonts w:ascii="仿宋" w:eastAsia="仿宋" w:hAnsi="仿宋" w:hint="eastAsia"/>
                <w:bCs/>
                <w:sz w:val="21"/>
                <w:szCs w:val="21"/>
                <w:lang w:eastAsia="zh-CN"/>
              </w:rPr>
              <w:t>实践有力量|关于“五大任务”，这些很重要！</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36"/>
                <w:szCs w:val="36"/>
              </w:rPr>
            </w:pPr>
            <w:r>
              <w:rPr>
                <w:rFonts w:ascii="仿宋" w:eastAsia="仿宋" w:hAnsi="仿宋" w:hint="eastAsia"/>
                <w:bCs/>
                <w:sz w:val="21"/>
                <w:szCs w:val="21"/>
                <w:lang w:eastAsia="zh-CN"/>
              </w:rPr>
              <w:t>http://www.nmgsjw.cn/sjyll/sjyllxplx/202302/t20230206_23127.html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hint="default"/>
                <w:b/>
                <w:kern w:val="0"/>
                <w:sz w:val="36"/>
                <w:szCs w:val="36"/>
                <w:lang w:val="en-US" w:eastAsia="zh-CN"/>
              </w:rPr>
            </w:pPr>
            <w:r>
              <w:rPr>
                <w:rFonts w:ascii="仿宋" w:eastAsia="仿宋" w:hAnsi="仿宋" w:hint="eastAsia"/>
                <w:bCs/>
                <w:sz w:val="21"/>
                <w:szCs w:val="21"/>
                <w:lang w:val="en-US" w:eastAsia="zh-CN"/>
              </w:rPr>
              <w:t>2023年1月4日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2月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微动漫|“双碳”是什么碳？</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http://www.nmgsjw.cn/sjyll/sjyllsjyy/202302/t20230209_23176.html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2023年2月9日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3月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实践有力量|“绿色饭”成了多伦的“当家粮”</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http://www.nmgsjw.cn/sjyll/sjyllsjsd/202303/t20230306_23754.html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2023年3月6日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4月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学就要走深走实，干才能见行见效</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http://www.nmgsjw.cn/sjyll/sjyllsjl/202304/t20230406_24670.html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2023年4月6日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5月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“自找苦吃”</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http://www.nmgsjw.cn/sjyll/sjyllsjl/202305/t20230508_25223.html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2023年5月8日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6月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大国治沙</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http://www.nmgsjw.cn/sjyll/sjyllsjl/202306/t20230608_25769.html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2023年6月6日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7月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【学习论理】无农不稳，无粮则乱</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http://www.nmgsjw.cn/sjyll/sjyllxxll/202307/t20230707_26324.html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2023年7月7日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8月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深度践行“两山”理念的兴安盟模式</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http://www.nmgsjw.cn/sjyll/sjyllsjl/202308/t20230811_26984.html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2023年8月11日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9月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中蒙博览会到底“博”在哪里？</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http://www.nmgsjw.cn/sjyll/sjyllsjzx/202310/t20231007_27997.html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2023年9月4日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10月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该怎样留住“城市记忆”</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http://www.nmgsjw.cn/sjyll/sjyllsjl/202310/t20231011_28151.html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2023年10月8日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11月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​白永平：牢记嘱托建新功 感恩奋进开新局 为书写中国式现代化内蒙古新篇章提供有力法治保障</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http://www.nmgsjw.cn/sjyll/sjyllsjsd/202311/t20231114_28855.html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2023年11月8日</w:t>
            </w:r>
          </w:p>
        </w:tc>
      </w:tr>
      <w:tr>
        <w:tblPrEx/>
        <w:trPr>
          <w:trHeight w:val="794" w:hRule="atLeast"/>
        </w:trPr>
        <w:tc>
          <w:tcPr>
            <w:tcW w:w="881"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华文中宋" w:eastAsia="华文中宋" w:hAnsi="华文中宋"/>
                <w:b/>
                <w:kern w:val="0"/>
                <w:sz w:val="24"/>
                <w:szCs w:val="24"/>
              </w:rPr>
            </w:pPr>
            <w:r>
              <w:rPr>
                <w:rFonts w:ascii="华文中宋" w:eastAsia="华文中宋" w:hAnsi="华文中宋" w:hint="eastAsia"/>
                <w:b/>
                <w:kern w:val="0"/>
                <w:sz w:val="24"/>
                <w:szCs w:val="24"/>
              </w:rPr>
              <w:t>12月</w:t>
            </w:r>
          </w:p>
        </w:tc>
        <w:tc>
          <w:tcPr>
            <w:tcW w:w="2627"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是什么成就了“信用乌海”？</w:t>
            </w:r>
          </w:p>
        </w:tc>
        <w:tc>
          <w:tcPr>
            <w:tcW w:w="4084"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eastAsia="zh-CN"/>
              </w:rPr>
              <w:t>http://www.nmgsjw.cn/sjyll/sjyllsjl/202403/t20240305_30916.html</w:t>
            </w:r>
          </w:p>
        </w:tc>
        <w:tc>
          <w:tcPr>
            <w:tcW w:w="1856" w:type="dxa"/>
            <w:tcBorders>
              <w:top w:val="single" w:sz="4" w:space="0" w:color="auto"/>
              <w:left w:val="single" w:sz="4" w:space="0" w:color="auto"/>
              <w:bottom w:val="single" w:sz="4" w:space="0" w:color="auto"/>
              <w:right w:val="single" w:sz="4" w:space="0" w:color="auto"/>
            </w:tcBorders>
            <w:vAlign w:val="center"/>
          </w:tcPr>
          <w:p>
            <w:pPr>
              <w:pStyle w:val="style0"/>
              <w:jc w:val="center"/>
              <w:outlineLvl w:val="0"/>
              <w:rPr>
                <w:rFonts w:ascii="仿宋" w:eastAsia="仿宋" w:hAnsi="仿宋" w:hint="eastAsia"/>
                <w:bCs/>
                <w:sz w:val="21"/>
                <w:szCs w:val="21"/>
                <w:lang w:eastAsia="zh-CN"/>
              </w:rPr>
            </w:pPr>
            <w:r>
              <w:rPr>
                <w:rFonts w:ascii="仿宋" w:eastAsia="仿宋" w:hAnsi="仿宋" w:hint="eastAsia"/>
                <w:bCs/>
                <w:sz w:val="21"/>
                <w:szCs w:val="21"/>
                <w:lang w:val="en-US" w:eastAsia="zh-CN"/>
              </w:rPr>
              <w:t>2023年12月4日</w:t>
            </w:r>
          </w:p>
        </w:tc>
      </w:tr>
    </w:tbl>
    <w:p>
      <w:pPr>
        <w:pStyle w:val="style0"/>
        <w:autoSpaceDE w:val="false"/>
        <w:autoSpaceDN w:val="false"/>
        <w:adjustRightInd w:val="false"/>
        <w:spacing w:lineRule="exact" w:line="420"/>
        <w:rPr>
          <w:rFonts w:ascii="楷体" w:eastAsia="楷体"/>
          <w:spacing w:val="-3"/>
          <w:sz w:val="28"/>
          <w:szCs w:val="28"/>
        </w:rPr>
      </w:pPr>
      <w:r>
        <w:rPr>
          <w:rFonts w:ascii="楷体" w:eastAsia="楷体" w:hAnsi="楷体" w:hint="eastAsia"/>
          <w:sz w:val="28"/>
          <w:szCs w:val="28"/>
        </w:rPr>
        <w:t>填写连续12</w:t>
      </w:r>
      <w:r>
        <w:rPr>
          <w:rFonts w:ascii="楷体" w:eastAsia="楷体" w:hAnsi="楷体" w:hint="eastAsia"/>
          <w:spacing w:val="-7"/>
          <w:sz w:val="28"/>
          <w:szCs w:val="28"/>
        </w:rPr>
        <w:t>个月每月第二周刊播的作品标题</w:t>
      </w:r>
      <w:r>
        <w:rPr>
          <w:rFonts w:ascii="楷体" w:eastAsia="楷体" w:hAnsi="楷体" w:hint="eastAsia"/>
          <w:sz w:val="28"/>
          <w:szCs w:val="28"/>
        </w:rPr>
        <w:t>（</w:t>
      </w:r>
      <w:r>
        <w:rPr>
          <w:rFonts w:ascii="楷体" w:eastAsia="楷体" w:hAnsi="楷体" w:hint="eastAsia"/>
          <w:spacing w:val="-8"/>
          <w:sz w:val="28"/>
          <w:szCs w:val="28"/>
        </w:rPr>
        <w:t>如遇重大节假日或重大事件，顺延一周</w:t>
      </w:r>
      <w:r>
        <w:rPr>
          <w:rFonts w:ascii="楷体" w:eastAsia="楷体" w:hAnsi="楷体" w:hint="eastAsia"/>
          <w:spacing w:val="-140"/>
          <w:sz w:val="28"/>
          <w:szCs w:val="28"/>
        </w:rPr>
        <w:t>）</w:t>
      </w:r>
      <w:r>
        <w:rPr>
          <w:rFonts w:ascii="楷体" w:eastAsia="楷体" w:hAnsi="楷体" w:hint="eastAsia"/>
          <w:sz w:val="28"/>
          <w:szCs w:val="28"/>
        </w:rPr>
        <w:t>），日刊栏目填写每月第二周任意一天刊播的作品标题，动态消息集纳</w:t>
      </w:r>
      <w:r>
        <w:rPr>
          <w:rFonts w:ascii="楷体" w:eastAsia="楷体" w:hAnsi="楷体" w:hint="eastAsia"/>
          <w:spacing w:val="-3"/>
          <w:sz w:val="28"/>
          <w:szCs w:val="28"/>
        </w:rPr>
        <w:t>式栏目填报栏目名称。</w:t>
      </w:r>
    </w:p>
    <w:p>
      <w:pPr>
        <w:pStyle w:val="style0"/>
        <w:rPr/>
      </w:pPr>
    </w:p>
    <w:p>
      <w:pPr>
        <w:pStyle w:val="style66"/>
        <w:rPr>
          <w:rFonts w:hint="eastAsia"/>
          <w:lang w:val="en-US" w:eastAsia="zh-CN"/>
        </w:rPr>
      </w:pPr>
    </w:p>
    <w:p>
      <w:pPr>
        <w:pStyle w:val="style0"/>
        <w:keepNext w:val="false"/>
        <w:keepLines w:val="false"/>
        <w:pageBreakBefore w:val="false"/>
        <w:widowControl/>
        <w:kinsoku/>
        <w:wordWrap/>
        <w:overflowPunct/>
        <w:topLinePunct w:val="false"/>
        <w:autoSpaceDE/>
        <w:autoSpaceDN/>
        <w:bidi w:val="false"/>
        <w:adjustRightInd/>
        <w:snapToGrid/>
        <w:spacing w:after="313" w:afterLines="100" w:lineRule="exact" w:line="400"/>
        <w:jc w:val="center"/>
        <w:textAlignment w:val="auto"/>
        <w:rPr>
          <w:rFonts w:ascii="华文中宋" w:eastAsia="华文中宋" w:hAnsi="华文中宋"/>
          <w:color w:val="000000"/>
          <w:sz w:val="36"/>
          <w:szCs w:val="36"/>
        </w:rPr>
      </w:pPr>
      <w:r>
        <w:rPr>
          <w:rFonts w:ascii="方正小标宋简体" w:cs="Times New Roman" w:eastAsia="方正小标宋简体" w:hAnsi="华文中宋" w:hint="eastAsia"/>
          <w:color w:val="000000"/>
          <w:sz w:val="36"/>
          <w:szCs w:val="36"/>
        </w:rPr>
        <w:t>内蒙古新闻奖新闻漫画参评作品推荐表</w:t>
      </w:r>
      <w:r>
        <w:rPr>
          <w:rFonts w:ascii="华文中宋" w:eastAsia="华文中宋" w:hAnsi="华文中宋" w:hint="eastAsia"/>
          <w:color w:val="000000"/>
          <w:sz w:val="36"/>
          <w:szCs w:val="36"/>
        </w:rPr>
        <w:t xml:space="preserve"> </w:t>
      </w:r>
    </w:p>
    <w:tbl>
      <w:tblPr>
        <w:tblStyle w:val="style105"/>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208"/>
        <w:gridCol w:w="4444"/>
        <w:gridCol w:w="2014"/>
        <w:gridCol w:w="946"/>
        <w:gridCol w:w="960"/>
        <w:gridCol w:w="937"/>
        <w:gridCol w:w="1475"/>
        <w:gridCol w:w="3816"/>
      </w:tblGrid>
      <w:tr>
        <w:trPr>
          <w:trHeight w:val="23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1"/>
                <w:szCs w:val="21"/>
              </w:rPr>
              <w:t>标题</w:t>
            </w:r>
          </w:p>
        </w:tc>
        <w:tc>
          <w:tcPr>
            <w:tcW w:w="1862"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eastAsia"/>
                <w:color w:val="000000"/>
                <w:sz w:val="24"/>
                <w:szCs w:val="24"/>
              </w:rPr>
            </w:pPr>
            <w:r>
              <w:rPr>
                <w:rFonts w:ascii="仿宋" w:cs="Times New Roman" w:eastAsia="仿宋" w:hAnsi="仿宋" w:hint="eastAsia"/>
                <w:color w:val="000000"/>
                <w:sz w:val="24"/>
                <w:szCs w:val="24"/>
                <w:lang w:val="en-US" w:eastAsia="zh-CN"/>
              </w:rPr>
              <w:t>社会主义核心价值观系列海报</w:t>
            </w:r>
          </w:p>
        </w:tc>
        <w:tc>
          <w:tcPr>
            <w:tcW w:w="82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napToGrid w:val="false"/>
              <w:jc w:val="center"/>
              <w:rPr>
                <w:rFonts w:ascii="华文中宋" w:eastAsia="华文中宋" w:hAnsi="华文中宋"/>
                <w:color w:val="000000"/>
                <w:sz w:val="28"/>
                <w:szCs w:val="28"/>
              </w:rPr>
            </w:pPr>
            <w:r>
              <w:rPr>
                <w:rFonts w:ascii="华文中宋" w:eastAsia="华文中宋" w:hAnsi="华文中宋" w:hint="eastAsia"/>
                <w:color w:val="000000"/>
                <w:sz w:val="21"/>
                <w:szCs w:val="21"/>
              </w:rPr>
              <w:t>作品类别</w:t>
            </w:r>
          </w:p>
        </w:tc>
        <w:tc>
          <w:tcPr>
            <w:tcW w:w="155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eastAsia"/>
                <w:color w:val="000000"/>
                <w:sz w:val="24"/>
                <w:szCs w:val="24"/>
                <w:lang w:val="en-US" w:eastAsia="zh-CN"/>
              </w:rPr>
            </w:pPr>
            <w:r>
              <w:rPr>
                <w:rFonts w:ascii="仿宋" w:cs="Times New Roman" w:eastAsia="仿宋" w:hAnsi="仿宋" w:hint="eastAsia"/>
                <w:color w:val="000000"/>
                <w:sz w:val="24"/>
                <w:szCs w:val="24"/>
                <w:lang w:val="en-US" w:eastAsia="zh-CN"/>
              </w:rPr>
              <w:t>新闻漫画组画类</w:t>
            </w:r>
          </w:p>
        </w:tc>
      </w:tr>
      <w:tr>
        <w:tblPrEx/>
        <w:trPr>
          <w:trHeight w:val="19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1"/>
                <w:szCs w:val="21"/>
              </w:rPr>
              <w:t>作者</w:t>
            </w:r>
          </w:p>
        </w:tc>
        <w:tc>
          <w:tcPr>
            <w:tcW w:w="1862"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default"/>
                <w:color w:val="000000"/>
                <w:sz w:val="24"/>
                <w:szCs w:val="24"/>
                <w:lang w:val="en-US" w:eastAsia="zh-CN"/>
              </w:rPr>
            </w:pPr>
            <w:r>
              <w:rPr>
                <w:rFonts w:ascii="仿宋" w:cs="Times New Roman" w:eastAsia="仿宋" w:hAnsi="仿宋" w:hint="eastAsia"/>
                <w:color w:val="000000"/>
                <w:sz w:val="24"/>
                <w:szCs w:val="24"/>
                <w:lang w:val="en-US" w:eastAsia="zh-CN"/>
              </w:rPr>
              <w:t>集体（刘佳、包小婷、郭慧文、冯伟达、翟翀、刘珂琦、高欣、兴安、赵悦）</w:t>
            </w:r>
          </w:p>
        </w:tc>
        <w:tc>
          <w:tcPr>
            <w:tcW w:w="82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仿宋_GB2312" w:eastAsia="仿宋_GB2312" w:hAnsi="仿宋"/>
                <w:b/>
                <w:color w:val="000000"/>
                <w:sz w:val="28"/>
                <w:szCs w:val="28"/>
              </w:rPr>
            </w:pPr>
            <w:r>
              <w:rPr>
                <w:rFonts w:ascii="华文中宋" w:eastAsia="华文中宋" w:hAnsi="华文中宋" w:hint="eastAsia"/>
                <w:color w:val="000000"/>
                <w:sz w:val="21"/>
                <w:szCs w:val="21"/>
              </w:rPr>
              <w:t>编辑</w:t>
            </w:r>
          </w:p>
        </w:tc>
        <w:tc>
          <w:tcPr>
            <w:tcW w:w="155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eastAsia"/>
                <w:color w:val="000000"/>
                <w:sz w:val="24"/>
                <w:szCs w:val="24"/>
                <w:lang w:val="en-US" w:eastAsia="zh-CN"/>
              </w:rPr>
            </w:pPr>
            <w:r>
              <w:rPr>
                <w:rFonts w:ascii="仿宋" w:cs="Times New Roman" w:eastAsia="仿宋" w:hAnsi="仿宋" w:hint="eastAsia"/>
                <w:color w:val="000000"/>
                <w:sz w:val="24"/>
                <w:szCs w:val="24"/>
                <w:lang w:val="en-US" w:eastAsia="zh-CN"/>
              </w:rPr>
              <w:t>郭慧文</w:t>
            </w:r>
          </w:p>
        </w:tc>
      </w:tr>
      <w:tr>
        <w:tblPrEx/>
        <w:trPr>
          <w:trHeight w:val="9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仿宋_GB2312" w:eastAsia="仿宋_GB2312" w:hAnsi="仿宋"/>
                <w:b/>
                <w:sz w:val="21"/>
                <w:szCs w:val="21"/>
              </w:rPr>
            </w:pPr>
            <w:r>
              <w:rPr>
                <w:rFonts w:ascii="华文中宋" w:eastAsia="华文中宋" w:hAnsi="华文中宋" w:hint="eastAsia"/>
                <w:sz w:val="21"/>
                <w:szCs w:val="21"/>
              </w:rPr>
              <w:t>刊播单位</w:t>
            </w:r>
          </w:p>
        </w:tc>
        <w:tc>
          <w:tcPr>
            <w:tcW w:w="1862"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eastAsia"/>
                <w:color w:val="000000"/>
                <w:sz w:val="24"/>
                <w:szCs w:val="24"/>
              </w:rPr>
            </w:pPr>
            <w:r>
              <w:rPr>
                <w:rFonts w:ascii="仿宋" w:cs="Times New Roman" w:eastAsia="仿宋" w:hAnsi="仿宋" w:hint="eastAsia"/>
                <w:color w:val="000000"/>
                <w:sz w:val="24"/>
                <w:szCs w:val="24"/>
                <w:lang w:val="en-US" w:eastAsia="zh-CN"/>
              </w:rPr>
              <w:t>实践杂志社</w:t>
            </w:r>
          </w:p>
        </w:tc>
        <w:tc>
          <w:tcPr>
            <w:tcW w:w="82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仿宋_GB2312" w:eastAsia="仿宋_GB2312" w:hAnsi="仿宋"/>
                <w:b/>
                <w:sz w:val="21"/>
                <w:szCs w:val="21"/>
              </w:rPr>
            </w:pPr>
            <w:r>
              <w:rPr>
                <w:rFonts w:ascii="华文中宋" w:eastAsia="华文中宋" w:hAnsi="华文中宋" w:hint="eastAsia"/>
                <w:sz w:val="21"/>
                <w:szCs w:val="21"/>
              </w:rPr>
              <w:t>刊播日期</w:t>
            </w:r>
          </w:p>
        </w:tc>
        <w:tc>
          <w:tcPr>
            <w:tcW w:w="155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eastAsia"/>
                <w:color w:val="000000"/>
                <w:sz w:val="24"/>
                <w:szCs w:val="24"/>
                <w:lang w:val="en-US" w:eastAsia="zh-CN"/>
              </w:rPr>
            </w:pPr>
            <w:r>
              <w:rPr>
                <w:rFonts w:ascii="仿宋" w:cs="Times New Roman" w:eastAsia="仿宋" w:hAnsi="仿宋" w:hint="eastAsia"/>
                <w:color w:val="000000"/>
                <w:sz w:val="24"/>
                <w:szCs w:val="24"/>
                <w:lang w:val="en-US" w:eastAsia="zh-CN"/>
              </w:rPr>
              <w:t>2023年10月07日</w:t>
            </w:r>
          </w:p>
        </w:tc>
      </w:tr>
      <w:tr>
        <w:tblPrEx/>
        <w:trPr>
          <w:trHeight w:val="492"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center"/>
              <w:rPr>
                <w:rFonts w:ascii="仿宋_GB2312" w:eastAsia="仿宋_GB2312" w:hAnsi="仿宋"/>
                <w:color w:val="000000"/>
                <w:sz w:val="24"/>
                <w:szCs w:val="24"/>
              </w:rPr>
            </w:pPr>
            <w:r>
              <w:rPr>
                <w:rFonts w:ascii="华文中宋" w:eastAsia="华文中宋" w:hAnsi="华文中宋" w:hint="eastAsia"/>
                <w:color w:val="000000"/>
                <w:sz w:val="18"/>
                <w:szCs w:val="18"/>
              </w:rPr>
              <w:t>所配合的文字报道的</w:t>
            </w:r>
            <w:r>
              <w:rPr>
                <w:rFonts w:ascii="华文中宋" w:eastAsia="华文中宋" w:hAnsi="华文中宋" w:hint="eastAsia"/>
                <w:color w:val="000000"/>
                <w:sz w:val="18"/>
                <w:szCs w:val="18"/>
                <w:lang w:val="en-US" w:eastAsia="zh-CN"/>
              </w:rPr>
              <w:t>标</w:t>
            </w:r>
            <w:r>
              <w:rPr>
                <w:rFonts w:ascii="华文中宋" w:eastAsia="华文中宋" w:hAnsi="华文中宋" w:hint="eastAsia"/>
                <w:color w:val="000000"/>
                <w:sz w:val="18"/>
                <w:szCs w:val="18"/>
              </w:rPr>
              <w:t>题</w:t>
            </w:r>
          </w:p>
        </w:tc>
        <w:tc>
          <w:tcPr>
            <w:tcW w:w="1862"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eastAsia"/>
                <w:color w:val="000000"/>
                <w:sz w:val="24"/>
                <w:szCs w:val="24"/>
              </w:rPr>
            </w:pPr>
            <w:r>
              <w:rPr>
                <w:rFonts w:ascii="仿宋" w:cs="Times New Roman" w:eastAsia="仿宋" w:hAnsi="仿宋" w:hint="eastAsia"/>
                <w:color w:val="000000"/>
                <w:sz w:val="24"/>
                <w:szCs w:val="24"/>
                <w:lang w:val="en-US" w:eastAsia="zh-CN"/>
              </w:rPr>
              <w:t>社会主义核心价值观</w:t>
            </w:r>
          </w:p>
        </w:tc>
        <w:tc>
          <w:tcPr>
            <w:tcW w:w="82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napToGrid w:val="false"/>
              <w:spacing w:lineRule="exact" w:line="300"/>
              <w:jc w:val="center"/>
              <w:rPr>
                <w:rFonts w:ascii="华文中宋" w:eastAsia="华文中宋" w:hAnsi="华文中宋" w:hint="eastAsia"/>
                <w:color w:val="000000"/>
                <w:sz w:val="24"/>
                <w:szCs w:val="24"/>
                <w:lang w:eastAsia="zh-CN"/>
              </w:rPr>
            </w:pPr>
            <w:r>
              <w:rPr>
                <w:rFonts w:ascii="华文中宋" w:eastAsia="华文中宋" w:hAnsi="华文中宋" w:hint="eastAsia"/>
                <w:color w:val="000000"/>
                <w:sz w:val="21"/>
                <w:szCs w:val="21"/>
                <w:lang w:val="en-US" w:eastAsia="zh-CN"/>
              </w:rPr>
              <w:t>发布平台</w:t>
            </w:r>
          </w:p>
        </w:tc>
        <w:tc>
          <w:tcPr>
            <w:tcW w:w="155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cs="Times New Roman" w:eastAsia="仿宋" w:hAnsi="仿宋" w:hint="default"/>
                <w:color w:val="000000"/>
                <w:sz w:val="24"/>
                <w:szCs w:val="24"/>
                <w:lang w:val="en-US" w:eastAsia="zh-CN"/>
              </w:rPr>
            </w:pPr>
            <w:r>
              <w:rPr>
                <w:rFonts w:ascii="仿宋" w:cs="Times New Roman" w:eastAsia="仿宋" w:hAnsi="仿宋" w:hint="eastAsia"/>
                <w:color w:val="000000"/>
                <w:sz w:val="24"/>
                <w:szCs w:val="24"/>
                <w:lang w:val="en-US" w:eastAsia="zh-CN"/>
              </w:rPr>
              <w:t>学习强国内蒙古学习平台、内蒙古文明网、文明内蒙古微信公众号</w:t>
            </w:r>
          </w:p>
        </w:tc>
      </w:tr>
      <w:tr>
        <w:tblPrEx/>
        <w:trPr>
          <w:trHeight w:val="1121"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新媒体</w:t>
            </w:r>
          </w:p>
          <w:p>
            <w:pPr>
              <w:pStyle w:val="style0"/>
              <w:widowControl/>
              <w:spacing w:lineRule="exact" w:line="300"/>
              <w:jc w:val="center"/>
              <w:rPr>
                <w:rFonts w:ascii="华文中宋" w:eastAsia="华文中宋" w:hAnsi="华文中宋"/>
                <w:color w:val="000000"/>
                <w:sz w:val="24"/>
                <w:szCs w:val="24"/>
              </w:rPr>
            </w:pPr>
            <w:r>
              <w:rPr>
                <w:rFonts w:ascii="华文中宋" w:eastAsia="华文中宋" w:hAnsi="华文中宋" w:hint="eastAsia"/>
                <w:color w:val="000000"/>
                <w:sz w:val="21"/>
                <w:szCs w:val="21"/>
              </w:rPr>
              <w:t>作品网址</w:t>
            </w:r>
          </w:p>
        </w:tc>
        <w:tc>
          <w:tcPr>
            <w:tcW w:w="4238" w:type="pct"/>
            <w:gridSpan w:val="7"/>
            <w:tcBorders>
              <w:top w:val="single" w:sz="4" w:space="0" w:color="auto"/>
              <w:left w:val="single" w:sz="4" w:space="0" w:color="auto"/>
              <w:bottom w:val="single" w:sz="4" w:space="0" w:color="auto"/>
              <w:right w:val="single" w:sz="4" w:space="0" w:color="auto"/>
            </w:tcBorders>
            <w:vAlign w:val="center"/>
          </w:tcPr>
          <w:p>
            <w:pPr>
              <w:pStyle w:val="style0"/>
              <w:jc w:val="both"/>
              <w:rPr>
                <w:rFonts w:ascii="仿宋" w:cs="仿宋" w:eastAsia="仿宋" w:hAnsi="仿宋" w:hint="eastAsia"/>
                <w:spacing w:val="-2"/>
                <w:sz w:val="18"/>
                <w:szCs w:val="18"/>
                <w:lang w:eastAsia="zh-CN"/>
              </w:rPr>
            </w:pPr>
            <w:r>
              <w:rPr>
                <w:rFonts w:ascii="仿宋" w:cs="仿宋" w:eastAsia="仿宋" w:hAnsi="仿宋" w:hint="eastAsia"/>
                <w:spacing w:val="-2"/>
                <w:sz w:val="18"/>
                <w:szCs w:val="18"/>
                <w:lang w:eastAsia="zh-CN"/>
              </w:rPr>
              <w:fldChar w:fldCharType="begin"/>
            </w:r>
            <w:r>
              <w:rPr>
                <w:rFonts w:ascii="仿宋" w:cs="仿宋" w:eastAsia="仿宋" w:hAnsi="仿宋" w:hint="eastAsia"/>
                <w:spacing w:val="-2"/>
                <w:sz w:val="18"/>
                <w:szCs w:val="18"/>
                <w:lang w:eastAsia="zh-CN"/>
              </w:rPr>
              <w:instrText xml:space="preserve"> HYPERLINK "https://article.xuexi.cn/articles/index.html?art_id=17659850417879066469&amp;item_id" </w:instrText>
            </w:r>
            <w:r>
              <w:rPr>
                <w:rFonts w:ascii="仿宋" w:cs="仿宋" w:eastAsia="仿宋" w:hAnsi="仿宋" w:hint="eastAsia"/>
                <w:spacing w:val="-2"/>
                <w:sz w:val="18"/>
                <w:szCs w:val="18"/>
                <w:lang w:eastAsia="zh-CN"/>
              </w:rPr>
              <w:fldChar w:fldCharType="separate"/>
            </w:r>
            <w:r>
              <w:rPr>
                <w:rStyle w:val="style85"/>
                <w:rFonts w:ascii="仿宋" w:cs="仿宋" w:eastAsia="仿宋" w:hAnsi="仿宋" w:hint="eastAsia"/>
                <w:spacing w:val="-2"/>
                <w:sz w:val="18"/>
                <w:szCs w:val="18"/>
                <w:lang w:eastAsia="zh-CN"/>
              </w:rPr>
              <w:t>https://article.xuexi.cn/articles/index.html?art_id=17659850417879066469&amp;item_id</w:t>
            </w:r>
            <w:r>
              <w:rPr>
                <w:rFonts w:ascii="仿宋" w:cs="仿宋" w:eastAsia="仿宋" w:hAnsi="仿宋" w:hint="eastAsia"/>
                <w:spacing w:val="-2"/>
                <w:sz w:val="18"/>
                <w:szCs w:val="18"/>
                <w:lang w:eastAsia="zh-CN"/>
              </w:rPr>
              <w:fldChar w:fldCharType="end"/>
            </w:r>
            <w:r>
              <w:rPr>
                <w:rFonts w:ascii="仿宋" w:cs="仿宋" w:eastAsia="仿宋" w:hAnsi="仿宋" w:hint="eastAsia"/>
                <w:spacing w:val="-2"/>
                <w:sz w:val="18"/>
                <w:szCs w:val="18"/>
                <w:lang w:eastAsia="zh-CN"/>
              </w:rPr>
              <w:t>=17659850417879066469&amp;cdn=https%3A%2F%2Fregion-neimenggu-resource&amp;study_style_id=</w:t>
            </w:r>
          </w:p>
          <w:p>
            <w:pPr>
              <w:pStyle w:val="style0"/>
              <w:jc w:val="both"/>
              <w:rPr>
                <w:rFonts w:ascii="仿宋_GB2312" w:eastAsia="仿宋" w:hAnsi="Calibri" w:hint="eastAsia"/>
                <w:color w:val="000000"/>
                <w:sz w:val="21"/>
                <w:szCs w:val="21"/>
                <w:lang w:eastAsia="zh-CN"/>
              </w:rPr>
            </w:pPr>
            <w:r>
              <w:rPr>
                <w:rFonts w:ascii="仿宋" w:cs="仿宋" w:eastAsia="仿宋" w:hAnsi="仿宋" w:hint="eastAsia"/>
                <w:spacing w:val="-2"/>
                <w:sz w:val="18"/>
                <w:szCs w:val="18"/>
                <w:lang w:eastAsia="zh-CN"/>
              </w:rPr>
              <w:t>feeds_opaque&amp;pid=&amp;ptype=-1&amp;share_to=wx_feed&amp;source=share（</w:t>
            </w:r>
            <w:r>
              <w:rPr>
                <w:rFonts w:ascii="仿宋" w:cs="仿宋" w:eastAsia="仿宋" w:hAnsi="仿宋" w:hint="eastAsia"/>
                <w:spacing w:val="-2"/>
                <w:sz w:val="18"/>
                <w:szCs w:val="18"/>
                <w:lang w:val="en-US" w:eastAsia="zh-CN"/>
              </w:rPr>
              <w:t>作品二维码附后</w:t>
            </w:r>
            <w:r>
              <w:rPr>
                <w:rFonts w:ascii="仿宋" w:cs="仿宋" w:eastAsia="仿宋" w:hAnsi="仿宋" w:hint="eastAsia"/>
                <w:spacing w:val="-2"/>
                <w:sz w:val="18"/>
                <w:szCs w:val="18"/>
                <w:lang w:eastAsia="zh-CN"/>
              </w:rPr>
              <w:t>）</w:t>
            </w:r>
          </w:p>
        </w:tc>
      </w:tr>
      <w:tr>
        <w:tblPrEx/>
        <w:trPr>
          <w:cantSplit/>
          <w:trHeight w:val="1670" w:hRule="atLeast"/>
          <w:jc w:val="center"/>
        </w:trPr>
        <w:tc>
          <w:tcPr>
            <w:tcW w:w="761" w:type="pct"/>
            <w:tcBorders>
              <w:top w:val="single" w:sz="4" w:space="0" w:color="auto"/>
              <w:left w:val="single" w:sz="4" w:space="0" w:color="auto"/>
              <w:bottom w:val="single" w:sz="4" w:space="0" w:color="auto"/>
              <w:right w:val="single" w:sz="4" w:space="0" w:color="auto"/>
            </w:tcBorders>
            <w:textDirection w:val="tbRlV"/>
            <w:vAlign w:val="center"/>
          </w:tcPr>
          <w:p>
            <w:pPr>
              <w:pStyle w:val="style0"/>
              <w:spacing w:lineRule="exact" w:line="340"/>
              <w:ind w:left="113" w:leftChars="54" w:right="113"/>
              <w:rPr>
                <w:rFonts w:ascii="华文中宋" w:eastAsia="华文中宋" w:hAnsi="华文中宋"/>
                <w:color w:val="000000"/>
                <w:sz w:val="21"/>
                <w:szCs w:val="21"/>
              </w:rPr>
            </w:pPr>
            <w:r>
              <w:rPr>
                <w:rFonts w:ascii="华文中宋" w:eastAsia="华文中宋" w:hAnsi="华文中宋" w:hint="eastAsia"/>
                <w:color w:val="000000"/>
                <w:sz w:val="21"/>
                <w:szCs w:val="21"/>
              </w:rPr>
              <w:t>（采编过程）</w:t>
            </w:r>
          </w:p>
          <w:p>
            <w:pPr>
              <w:pStyle w:val="style0"/>
              <w:ind w:left="113" w:right="113" w:firstLine="315" w:firstLineChars="150"/>
              <w:rPr>
                <w:rFonts w:ascii="Calibri" w:eastAsia="宋体" w:hAnsi="Calibri"/>
                <w:sz w:val="21"/>
                <w:szCs w:val="21"/>
              </w:rPr>
            </w:pPr>
            <w:r>
              <w:rPr>
                <w:rFonts w:ascii="华文中宋" w:eastAsia="华文中宋" w:hAnsi="华文中宋" w:hint="eastAsia"/>
                <w:color w:val="000000"/>
                <w:sz w:val="21"/>
                <w:szCs w:val="21"/>
              </w:rPr>
              <w:t>作品简介</w:t>
            </w:r>
          </w:p>
          <w:p>
            <w:pPr>
              <w:pStyle w:val="style0"/>
              <w:spacing w:lineRule="exact" w:line="340"/>
              <w:ind w:left="113" w:leftChars="54" w:right="113" w:firstLine="316" w:firstLineChars="150"/>
              <w:rPr>
                <w:rFonts w:ascii="仿宋_GB2312" w:eastAsia="仿宋_GB2312" w:hAnsi="仿宋"/>
                <w:b/>
                <w:color w:val="000000"/>
                <w:sz w:val="21"/>
                <w:szCs w:val="21"/>
              </w:rPr>
            </w:pPr>
          </w:p>
        </w:tc>
        <w:tc>
          <w:tcPr>
            <w:tcW w:w="4238" w:type="pct"/>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eastAsia="仿宋" w:hAnsi="仿宋"/>
                <w:color w:val="000000"/>
                <w:sz w:val="24"/>
                <w:szCs w:val="24"/>
              </w:rPr>
            </w:pPr>
            <w:r>
              <w:rPr>
                <w:rFonts w:ascii="仿宋" w:eastAsia="仿宋" w:hAnsi="仿宋" w:hint="eastAsia"/>
                <w:color w:val="000000"/>
                <w:sz w:val="24"/>
                <w:szCs w:val="24"/>
              </w:rPr>
              <w:t>为培养担当民族复兴大任的时代新人，强化教育引导、实践养成、制度保障，发挥社会主义核心价值观对国民教育、精神文明创建、精神文化产品创作生产传播的引领作用，把社会主义核心价值观融入社会发展各方面，转化为人们的情感认同和行为习惯，经过反复酝酿和修改之后，</w:t>
            </w:r>
            <w:r>
              <w:rPr>
                <w:rFonts w:ascii="仿宋" w:eastAsia="仿宋" w:hAnsi="仿宋" w:hint="eastAsia"/>
                <w:color w:val="000000"/>
                <w:sz w:val="24"/>
                <w:szCs w:val="24"/>
                <w:lang w:val="en-US" w:eastAsia="zh-CN"/>
              </w:rPr>
              <w:t>以“文哥明妹”IP形象</w:t>
            </w:r>
            <w:r>
              <w:rPr>
                <w:rFonts w:ascii="仿宋" w:eastAsia="仿宋" w:hAnsi="仿宋" w:hint="eastAsia"/>
                <w:color w:val="000000"/>
                <w:sz w:val="24"/>
                <w:szCs w:val="24"/>
              </w:rPr>
              <w:t>创作了</w:t>
            </w:r>
            <w:r>
              <w:rPr>
                <w:rFonts w:ascii="仿宋" w:eastAsia="仿宋" w:hAnsi="仿宋" w:hint="eastAsia"/>
                <w:color w:val="000000"/>
                <w:sz w:val="24"/>
                <w:szCs w:val="24"/>
                <w:lang w:val="en-US" w:eastAsia="zh-CN"/>
              </w:rPr>
              <w:t>12幅以漫画和音频相结合的</w:t>
            </w:r>
            <w:r>
              <w:rPr>
                <w:rFonts w:ascii="仿宋" w:eastAsia="仿宋" w:hAnsi="仿宋" w:hint="eastAsia"/>
                <w:color w:val="000000"/>
                <w:sz w:val="24"/>
                <w:szCs w:val="24"/>
              </w:rPr>
              <w:t>“社会主义核心价值观”</w:t>
            </w:r>
            <w:r>
              <w:rPr>
                <w:rFonts w:ascii="仿宋" w:eastAsia="仿宋" w:hAnsi="仿宋" w:hint="eastAsia"/>
                <w:color w:val="000000"/>
                <w:sz w:val="24"/>
                <w:szCs w:val="24"/>
                <w:lang w:val="en-US" w:eastAsia="zh-CN"/>
              </w:rPr>
              <w:t>音频</w:t>
            </w:r>
            <w:r>
              <w:rPr>
                <w:rFonts w:ascii="仿宋" w:eastAsia="仿宋" w:hAnsi="仿宋" w:hint="eastAsia"/>
                <w:color w:val="000000"/>
                <w:sz w:val="24"/>
                <w:szCs w:val="24"/>
              </w:rPr>
              <w:t>海报，通过视觉</w:t>
            </w:r>
            <w:r>
              <w:rPr>
                <w:rFonts w:ascii="仿宋" w:eastAsia="仿宋" w:hAnsi="仿宋" w:hint="eastAsia"/>
                <w:color w:val="000000"/>
                <w:sz w:val="24"/>
                <w:szCs w:val="24"/>
                <w:lang w:val="en-US" w:eastAsia="zh-CN"/>
              </w:rPr>
              <w:t>和听觉的</w:t>
            </w:r>
            <w:r>
              <w:rPr>
                <w:rFonts w:ascii="仿宋" w:eastAsia="仿宋" w:hAnsi="仿宋" w:hint="eastAsia"/>
                <w:color w:val="000000"/>
                <w:sz w:val="24"/>
                <w:szCs w:val="24"/>
              </w:rPr>
              <w:t>感受</w:t>
            </w:r>
            <w:r>
              <w:rPr>
                <w:rFonts w:ascii="仿宋" w:eastAsia="仿宋" w:hAnsi="仿宋" w:hint="eastAsia"/>
                <w:color w:val="000000"/>
                <w:sz w:val="24"/>
                <w:szCs w:val="24"/>
                <w:lang w:eastAsia="zh-CN"/>
              </w:rPr>
              <w:t>，</w:t>
            </w:r>
            <w:r>
              <w:rPr>
                <w:rFonts w:ascii="仿宋" w:eastAsia="仿宋" w:hAnsi="仿宋" w:hint="eastAsia"/>
                <w:color w:val="000000"/>
                <w:sz w:val="24"/>
                <w:szCs w:val="24"/>
              </w:rPr>
              <w:t>直观地表达了对社会主义核心价值观</w:t>
            </w:r>
            <w:r>
              <w:rPr>
                <w:rFonts w:ascii="仿宋" w:eastAsia="仿宋" w:hAnsi="仿宋" w:hint="eastAsia"/>
                <w:color w:val="000000"/>
                <w:sz w:val="24"/>
                <w:szCs w:val="24"/>
                <w:lang w:val="en-US" w:eastAsia="zh-CN"/>
              </w:rPr>
              <w:t>24</w:t>
            </w:r>
            <w:r>
              <w:rPr>
                <w:rFonts w:ascii="仿宋" w:eastAsia="仿宋" w:hAnsi="仿宋" w:hint="eastAsia"/>
                <w:color w:val="000000"/>
                <w:sz w:val="24"/>
                <w:szCs w:val="24"/>
              </w:rPr>
              <w:t>个字的</w:t>
            </w:r>
            <w:r>
              <w:rPr>
                <w:rFonts w:ascii="仿宋" w:eastAsia="仿宋" w:hAnsi="仿宋" w:hint="eastAsia"/>
                <w:color w:val="000000"/>
                <w:sz w:val="24"/>
                <w:szCs w:val="24"/>
                <w:lang w:val="en-US" w:eastAsia="zh-CN"/>
              </w:rPr>
              <w:t>精准</w:t>
            </w:r>
            <w:r>
              <w:rPr>
                <w:rFonts w:ascii="仿宋" w:eastAsia="仿宋" w:hAnsi="仿宋" w:hint="eastAsia"/>
                <w:color w:val="000000"/>
                <w:sz w:val="24"/>
                <w:szCs w:val="24"/>
              </w:rPr>
              <w:t>诠释。</w:t>
            </w:r>
          </w:p>
        </w:tc>
      </w:tr>
      <w:tr>
        <w:tblPrEx/>
        <w:trPr>
          <w:trHeight w:val="110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社</w:t>
            </w:r>
          </w:p>
          <w:p>
            <w:pPr>
              <w:pStyle w:val="style0"/>
              <w:spacing w:lineRule="exact" w:line="38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会</w:t>
            </w:r>
          </w:p>
          <w:p>
            <w:pPr>
              <w:pStyle w:val="style0"/>
              <w:spacing w:lineRule="exact" w:line="38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效</w:t>
            </w:r>
          </w:p>
          <w:p>
            <w:pPr>
              <w:pStyle w:val="style0"/>
              <w:spacing w:lineRule="exact" w:line="36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果</w:t>
            </w:r>
          </w:p>
        </w:tc>
        <w:tc>
          <w:tcPr>
            <w:tcW w:w="4238" w:type="pct"/>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80" w:firstLineChars="200"/>
              <w:rPr>
                <w:rFonts w:ascii="仿宋" w:eastAsia="仿宋" w:hAnsi="仿宋"/>
                <w:color w:val="000000"/>
                <w:sz w:val="24"/>
                <w:szCs w:val="24"/>
              </w:rPr>
            </w:pPr>
            <w:r>
              <w:rPr>
                <w:rFonts w:ascii="仿宋" w:eastAsia="仿宋" w:hAnsi="仿宋" w:hint="eastAsia"/>
                <w:color w:val="000000"/>
                <w:sz w:val="24"/>
                <w:szCs w:val="24"/>
              </w:rPr>
              <w:t>该作品紧扣时代主题，引领时代主旋律，通过学习强国内蒙古学习平台</w:t>
            </w:r>
            <w:r>
              <w:rPr>
                <w:rFonts w:ascii="仿宋" w:eastAsia="仿宋" w:hAnsi="仿宋" w:hint="eastAsia"/>
                <w:color w:val="000000"/>
                <w:sz w:val="24"/>
                <w:szCs w:val="24"/>
                <w:lang w:val="en-US" w:eastAsia="zh-CN"/>
              </w:rPr>
              <w:t>和文明内蒙古微信公众号</w:t>
            </w:r>
            <w:r>
              <w:rPr>
                <w:rFonts w:ascii="仿宋" w:eastAsia="仿宋" w:hAnsi="仿宋" w:hint="eastAsia"/>
                <w:color w:val="000000"/>
                <w:sz w:val="24"/>
                <w:szCs w:val="24"/>
              </w:rPr>
              <w:t>发布，一经发布，取得了良好的传播效果，总阅读量达到了11万</w:t>
            </w:r>
            <w:r>
              <w:rPr>
                <w:rFonts w:ascii="仿宋" w:eastAsia="仿宋" w:hAnsi="仿宋" w:hint="eastAsia"/>
                <w:color w:val="000000"/>
                <w:sz w:val="24"/>
                <w:szCs w:val="24"/>
                <w:lang w:val="en-US" w:eastAsia="zh-CN"/>
              </w:rPr>
              <w:t>+</w:t>
            </w:r>
            <w:r>
              <w:rPr>
                <w:rFonts w:ascii="仿宋" w:eastAsia="仿宋" w:hAnsi="仿宋" w:hint="eastAsia"/>
                <w:color w:val="000000"/>
                <w:sz w:val="24"/>
                <w:szCs w:val="24"/>
              </w:rPr>
              <w:t>，引起了强烈的社会反响，受到了广大受众的一致好评，各盟市媒体纷纷致电询问源文件以求在各新媒体平台转载转发。</w:t>
            </w:r>
          </w:p>
        </w:tc>
      </w:tr>
      <w:tr>
        <w:tblPrEx/>
        <w:trPr>
          <w:trHeight w:val="125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sz w:val="21"/>
                <w:szCs w:val="21"/>
              </w:rPr>
            </w:pPr>
            <w:r>
              <w:rPr>
                <w:rFonts w:ascii="华文中宋" w:eastAsia="华文中宋" w:hAnsi="华文中宋" w:hint="eastAsia"/>
                <w:sz w:val="21"/>
                <w:szCs w:val="21"/>
              </w:rPr>
              <w:t>推</w:t>
            </w:r>
          </w:p>
          <w:p>
            <w:pPr>
              <w:pStyle w:val="style0"/>
              <w:widowControl/>
              <w:spacing w:lineRule="exact" w:line="400"/>
              <w:jc w:val="center"/>
              <w:rPr>
                <w:rFonts w:ascii="华文中宋" w:eastAsia="华文中宋" w:hAnsi="华文中宋"/>
                <w:sz w:val="21"/>
                <w:szCs w:val="21"/>
              </w:rPr>
            </w:pPr>
            <w:r>
              <w:rPr>
                <w:rFonts w:ascii="华文中宋" w:eastAsia="华文中宋" w:hAnsi="华文中宋" w:hint="eastAsia"/>
                <w:sz w:val="21"/>
                <w:szCs w:val="21"/>
              </w:rPr>
              <w:t>荐</w:t>
            </w:r>
          </w:p>
          <w:p>
            <w:pPr>
              <w:pStyle w:val="style0"/>
              <w:widowControl/>
              <w:spacing w:lineRule="exact" w:line="400"/>
              <w:jc w:val="center"/>
              <w:rPr>
                <w:rFonts w:ascii="华文中宋" w:eastAsia="华文中宋" w:hAnsi="华文中宋"/>
                <w:sz w:val="21"/>
                <w:szCs w:val="21"/>
              </w:rPr>
            </w:pPr>
            <w:r>
              <w:rPr>
                <w:rFonts w:ascii="华文中宋" w:eastAsia="华文中宋" w:hAnsi="华文中宋" w:hint="eastAsia"/>
                <w:sz w:val="21"/>
                <w:szCs w:val="21"/>
              </w:rPr>
              <w:t>理</w:t>
            </w:r>
          </w:p>
          <w:p>
            <w:pPr>
              <w:pStyle w:val="style0"/>
              <w:widowControl/>
              <w:spacing w:lineRule="exact" w:line="400"/>
              <w:jc w:val="center"/>
              <w:rPr>
                <w:rFonts w:ascii="华文中宋" w:eastAsia="华文中宋" w:hAnsi="华文中宋"/>
                <w:color w:val="000000"/>
                <w:sz w:val="21"/>
                <w:szCs w:val="21"/>
              </w:rPr>
            </w:pPr>
            <w:r>
              <w:rPr>
                <w:rFonts w:ascii="华文中宋" w:eastAsia="华文中宋" w:hAnsi="华文中宋" w:hint="eastAsia"/>
                <w:sz w:val="21"/>
                <w:szCs w:val="21"/>
              </w:rPr>
              <w:t>由</w:t>
            </w:r>
          </w:p>
        </w:tc>
        <w:tc>
          <w:tcPr>
            <w:tcW w:w="4238" w:type="pct"/>
            <w:gridSpan w:val="7"/>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80"/>
              <w:jc w:val="left"/>
              <w:rPr>
                <w:rFonts w:ascii="仿宋" w:eastAsia="仿宋" w:hAnsi="仿宋"/>
                <w:color w:val="000000"/>
                <w:sz w:val="21"/>
                <w:szCs w:val="21"/>
              </w:rPr>
            </w:pPr>
            <w:r>
              <w:rPr>
                <w:rFonts w:ascii="仿宋" w:eastAsia="仿宋" w:hAnsi="仿宋" w:hint="eastAsia"/>
                <w:color w:val="000000"/>
                <w:sz w:val="21"/>
                <w:szCs w:val="21"/>
              </w:rPr>
              <w:t xml:space="preserve">   </w:t>
            </w:r>
            <w:r>
              <w:rPr>
                <w:rFonts w:ascii="仿宋" w:eastAsia="仿宋" w:hAnsi="仿宋" w:hint="eastAsia"/>
                <w:color w:val="000000"/>
                <w:sz w:val="28"/>
                <w:szCs w:val="28"/>
              </w:rPr>
              <w:t xml:space="preserve"> </w:t>
            </w:r>
            <w:r>
              <w:rPr>
                <w:rFonts w:ascii="仿宋" w:cs="Times New Roman" w:eastAsia="仿宋" w:hAnsi="仿宋" w:hint="eastAsia"/>
                <w:color w:val="000000"/>
                <w:sz w:val="24"/>
                <w:szCs w:val="24"/>
                <w:lang w:val="en-US" w:eastAsia="zh-CN"/>
              </w:rPr>
              <w:t>该漫画作品，主题鲜明，构图简洁明快，紧扣时代主旋律，新颖的漫画加音频的新媒体呈现方式让作品更加鲜活、生动，让人记忆犹新。漫画中的内容生动地展示了所要表达的主题，充分发挥了漫画语言的功能，音频效果生动柔和，向受众诠释了社会主义核心价值观的核心要义。</w:t>
            </w:r>
          </w:p>
          <w:p>
            <w:pPr>
              <w:pStyle w:val="style0"/>
              <w:widowControl/>
              <w:spacing w:lineRule="exact" w:line="280"/>
              <w:jc w:val="left"/>
              <w:rPr>
                <w:rFonts w:ascii="华文中宋" w:eastAsia="华文中宋" w:hAnsi="华文中宋"/>
                <w:color w:val="000000"/>
                <w:sz w:val="21"/>
                <w:szCs w:val="21"/>
              </w:rPr>
            </w:pPr>
            <w:r>
              <w:rPr>
                <w:rFonts w:ascii="华文中宋" w:eastAsia="华文中宋" w:hAnsi="华文中宋" w:hint="eastAsia"/>
                <w:sz w:val="21"/>
                <w:szCs w:val="21"/>
              </w:rPr>
              <w:t xml:space="preserve">                                        签名：</w:t>
            </w:r>
          </w:p>
          <w:p>
            <w:pPr>
              <w:pStyle w:val="style0"/>
              <w:widowControl/>
              <w:spacing w:lineRule="exact" w:line="280"/>
              <w:ind w:firstLine="2940" w:firstLineChars="1400"/>
              <w:rPr>
                <w:rFonts w:ascii="华文中宋" w:eastAsia="华文中宋" w:hAnsi="华文中宋"/>
                <w:sz w:val="21"/>
                <w:szCs w:val="21"/>
              </w:rPr>
            </w:pPr>
            <w:r>
              <w:rPr>
                <w:rFonts w:ascii="华文中宋" w:eastAsia="华文中宋" w:hAnsi="华文中宋" w:hint="eastAsia"/>
                <w:sz w:val="21"/>
                <w:szCs w:val="21"/>
              </w:rPr>
              <w:t xml:space="preserve">             </w:t>
            </w:r>
            <w:r>
              <w:rPr>
                <w:rFonts w:ascii="华文中宋" w:eastAsia="华文中宋" w:hAnsi="华文中宋" w:hint="eastAsia"/>
                <w:sz w:val="21"/>
                <w:szCs w:val="21"/>
                <w:lang w:val="en-US" w:eastAsia="zh-CN"/>
              </w:rPr>
              <w:t xml:space="preserve">    </w:t>
            </w:r>
            <w:r>
              <w:rPr>
                <w:rFonts w:ascii="华文中宋" w:eastAsia="华文中宋" w:hAnsi="华文中宋" w:hint="eastAsia"/>
                <w:sz w:val="21"/>
                <w:szCs w:val="21"/>
              </w:rPr>
              <w:t>202</w:t>
            </w:r>
            <w:r>
              <w:rPr>
                <w:rFonts w:ascii="华文中宋" w:eastAsia="华文中宋" w:hAnsi="华文中宋"/>
                <w:sz w:val="21"/>
                <w:szCs w:val="21"/>
              </w:rPr>
              <w:t>4</w:t>
            </w:r>
            <w:r>
              <w:rPr>
                <w:rFonts w:ascii="华文中宋" w:eastAsia="华文中宋" w:hAnsi="华文中宋" w:hint="eastAsia"/>
                <w:sz w:val="21"/>
                <w:szCs w:val="21"/>
              </w:rPr>
              <w:t xml:space="preserve">年  月  日 </w:t>
            </w:r>
          </w:p>
        </w:tc>
      </w:tr>
      <w:tr>
        <w:tblPrEx/>
        <w:trPr>
          <w:trHeight w:val="1461"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初</w:t>
            </w:r>
          </w:p>
          <w:p>
            <w:pPr>
              <w:pStyle w:val="style0"/>
              <w:spacing w:lineRule="exact" w:line="38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评</w:t>
            </w:r>
          </w:p>
          <w:p>
            <w:pPr>
              <w:pStyle w:val="style0"/>
              <w:spacing w:lineRule="exact" w:line="38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评</w:t>
            </w:r>
          </w:p>
          <w:p>
            <w:pPr>
              <w:pStyle w:val="style0"/>
              <w:spacing w:lineRule="exact" w:line="380"/>
              <w:jc w:val="center"/>
              <w:rPr>
                <w:rFonts w:ascii="仿宋_GB2312" w:eastAsia="仿宋_GB2312" w:hAnsi="仿宋"/>
                <w:b/>
                <w:color w:val="000000"/>
                <w:sz w:val="21"/>
                <w:szCs w:val="21"/>
              </w:rPr>
            </w:pPr>
            <w:r>
              <w:rPr>
                <w:rFonts w:ascii="华文中宋" w:eastAsia="华文中宋" w:hAnsi="华文中宋" w:hint="eastAsia"/>
                <w:color w:val="000000"/>
                <w:sz w:val="21"/>
                <w:szCs w:val="21"/>
              </w:rPr>
              <w:t xml:space="preserve">语  </w:t>
            </w:r>
          </w:p>
        </w:tc>
        <w:tc>
          <w:tcPr>
            <w:tcW w:w="4238" w:type="pct"/>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360"/>
              <w:jc w:val="left"/>
              <w:rPr>
                <w:rFonts w:ascii="华文中宋" w:eastAsia="华文中宋" w:hAnsi="华文中宋" w:hint="eastAsia"/>
                <w:color w:val="000000"/>
                <w:spacing w:val="-2"/>
                <w:sz w:val="21"/>
                <w:szCs w:val="21"/>
              </w:rPr>
            </w:pPr>
          </w:p>
          <w:p>
            <w:pPr>
              <w:pStyle w:val="style0"/>
              <w:spacing w:lineRule="exact" w:line="360"/>
              <w:ind w:firstLine="4120" w:firstLineChars="2000"/>
              <w:jc w:val="left"/>
              <w:rPr>
                <w:rFonts w:ascii="华文中宋" w:eastAsia="华文中宋" w:hAnsi="华文中宋" w:hint="eastAsia"/>
                <w:color w:val="000000"/>
                <w:spacing w:val="-2"/>
                <w:sz w:val="21"/>
                <w:szCs w:val="21"/>
              </w:rPr>
            </w:pPr>
            <w:r>
              <w:rPr>
                <w:rFonts w:ascii="华文中宋" w:eastAsia="华文中宋" w:hAnsi="华文中宋" w:hint="eastAsia"/>
                <w:color w:val="000000"/>
                <w:spacing w:val="-2"/>
                <w:sz w:val="21"/>
                <w:szCs w:val="21"/>
              </w:rPr>
              <w:t>签名：</w:t>
            </w:r>
          </w:p>
          <w:p>
            <w:pPr>
              <w:pStyle w:val="style0"/>
              <w:spacing w:lineRule="exact" w:line="360"/>
              <w:ind w:firstLine="4620" w:firstLineChars="2200"/>
              <w:jc w:val="left"/>
              <w:rPr>
                <w:rFonts w:ascii="华文中宋" w:eastAsia="华文中宋" w:hAnsi="华文中宋" w:hint="eastAsia"/>
                <w:color w:val="000000"/>
                <w:spacing w:val="-2"/>
                <w:sz w:val="21"/>
                <w:szCs w:val="21"/>
              </w:rPr>
            </w:pPr>
            <w:r>
              <w:rPr>
                <w:rFonts w:ascii="华文中宋" w:eastAsia="华文中宋" w:hAnsi="华文中宋" w:hint="eastAsia"/>
                <w:sz w:val="21"/>
                <w:szCs w:val="21"/>
                <w:lang w:val="en-US" w:eastAsia="zh-CN"/>
              </w:rPr>
              <w:t xml:space="preserve"> </w:t>
            </w:r>
            <w:r>
              <w:rPr>
                <w:rFonts w:ascii="华文中宋" w:eastAsia="华文中宋" w:hAnsi="华文中宋" w:hint="eastAsia"/>
                <w:sz w:val="21"/>
                <w:szCs w:val="21"/>
              </w:rPr>
              <w:t>202</w:t>
            </w:r>
            <w:r>
              <w:rPr>
                <w:rFonts w:ascii="华文中宋" w:eastAsia="华文中宋" w:hAnsi="华文中宋"/>
                <w:sz w:val="21"/>
                <w:szCs w:val="21"/>
              </w:rPr>
              <w:t>4</w:t>
            </w:r>
            <w:r>
              <w:rPr>
                <w:rFonts w:ascii="华文中宋" w:eastAsia="华文中宋" w:hAnsi="华文中宋" w:hint="eastAsia"/>
                <w:sz w:val="21"/>
                <w:szCs w:val="21"/>
              </w:rPr>
              <w:t xml:space="preserve">年  月  日 </w:t>
            </w:r>
          </w:p>
        </w:tc>
      </w:tr>
      <w:tr>
        <w:tblPrEx/>
        <w:trPr>
          <w:trHeight w:val="9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联系人</w:t>
            </w:r>
          </w:p>
        </w:tc>
        <w:tc>
          <w:tcPr>
            <w:tcW w:w="1319" w:type="pct"/>
            <w:tcBorders>
              <w:top w:val="single" w:sz="4" w:space="0" w:color="auto"/>
              <w:left w:val="single" w:sz="4" w:space="0" w:color="auto"/>
              <w:bottom w:val="single" w:sz="4" w:space="0" w:color="auto"/>
              <w:right w:val="single" w:sz="4" w:space="0" w:color="auto"/>
            </w:tcBorders>
            <w:vAlign w:val="center"/>
          </w:tcPr>
          <w:p>
            <w:pPr>
              <w:pStyle w:val="style0"/>
              <w:widowControl/>
              <w:snapToGrid w:val="false"/>
              <w:ind w:firstLine="560"/>
              <w:jc w:val="center"/>
              <w:rPr>
                <w:rFonts w:ascii="仿宋_GB2312" w:eastAsia="仿宋_GB2312" w:hAnsi="仿宋"/>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手机</w:t>
            </w:r>
          </w:p>
        </w:tc>
        <w:tc>
          <w:tcPr>
            <w:tcW w:w="2065" w:type="pct"/>
            <w:gridSpan w:val="4"/>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rPr>
                <w:rFonts w:ascii="华文中宋" w:eastAsia="华文中宋" w:hAnsi="华文中宋"/>
                <w:color w:val="000000"/>
                <w:sz w:val="28"/>
                <w:szCs w:val="28"/>
              </w:rPr>
            </w:pPr>
          </w:p>
        </w:tc>
      </w:tr>
      <w:tr>
        <w:tblPrEx/>
        <w:trPr>
          <w:trHeight w:val="90"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电话</w:t>
            </w:r>
          </w:p>
        </w:tc>
        <w:tc>
          <w:tcPr>
            <w:tcW w:w="1319" w:type="pct"/>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电子邮箱</w:t>
            </w:r>
          </w:p>
        </w:tc>
        <w:tc>
          <w:tcPr>
            <w:tcW w:w="2065" w:type="pct"/>
            <w:gridSpan w:val="4"/>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r>
      <w:tr>
        <w:tblPrEx/>
        <w:trPr>
          <w:trHeight w:val="416" w:hRule="atLeast"/>
          <w:jc w:val="center"/>
        </w:trPr>
        <w:tc>
          <w:tcPr>
            <w:tcW w:w="761"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1"/>
                <w:szCs w:val="21"/>
              </w:rPr>
            </w:pPr>
            <w:r>
              <w:rPr>
                <w:rFonts w:ascii="华文中宋" w:eastAsia="华文中宋" w:hAnsi="华文中宋" w:hint="eastAsia"/>
                <w:color w:val="000000"/>
                <w:sz w:val="21"/>
                <w:szCs w:val="21"/>
              </w:rPr>
              <w:t>地址</w:t>
            </w:r>
          </w:p>
        </w:tc>
        <w:tc>
          <w:tcPr>
            <w:tcW w:w="2482" w:type="pct"/>
            <w:gridSpan w:val="4"/>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1"/>
                <w:szCs w:val="21"/>
              </w:rPr>
              <w:t>邮编</w:t>
            </w:r>
          </w:p>
        </w:tc>
        <w:tc>
          <w:tcPr>
            <w:tcW w:w="1130" w:type="pct"/>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r>
    </w:tbl>
    <w:p>
      <w:pPr>
        <w:pStyle w:val="style0"/>
        <w:jc w:val="center"/>
        <w:rPr>
          <w:rFonts w:eastAsia="方正仿宋_GBK" w:hint="eastAsia"/>
          <w:lang w:eastAsia="zh-CN"/>
        </w:rPr>
      </w:pPr>
      <w:r>
        <w:rPr>
          <w:rFonts w:eastAsia="方正仿宋_GBK" w:hint="eastAsia"/>
          <w:lang w:eastAsia="zh-CN"/>
        </w:rPr>
        <w:drawing>
          <wp:inline distL="0" distT="0" distB="0" distR="0">
            <wp:extent cx="1914525" cy="1914525"/>
            <wp:effectExtent l="0" t="0" r="5715" b="5715"/>
            <wp:docPr id="1050" name="图片 36" descr="社会主义核心价值观二维码"/>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图片 36"/>
                    <pic:cNvPicPr/>
                  </pic:nvPicPr>
                  <pic:blipFill>
                    <a:blip r:embed="rId27" cstate="print"/>
                    <a:srcRect l="0" t="0" r="0" b="0"/>
                    <a:stretch/>
                  </pic:blipFill>
                  <pic:spPr>
                    <a:xfrm rot="0">
                      <a:off x="0" y="0"/>
                      <a:ext cx="1914525" cy="1914525"/>
                    </a:xfrm>
                    <a:prstGeom prst="rect"/>
                  </pic:spPr>
                </pic:pic>
              </a:graphicData>
            </a:graphic>
          </wp:inline>
        </w:drawing>
      </w:r>
    </w:p>
    <w:p>
      <w:pPr>
        <w:pStyle w:val="style0"/>
        <w:keepNext w:val="false"/>
        <w:keepLines w:val="false"/>
        <w:pageBreakBefore w:val="false"/>
        <w:widowControl/>
        <w:kinsoku/>
        <w:wordWrap/>
        <w:overflowPunct/>
        <w:topLinePunct w:val="false"/>
        <w:autoSpaceDE/>
        <w:autoSpaceDN/>
        <w:bidi w:val="false"/>
        <w:adjustRightInd/>
        <w:snapToGrid/>
        <w:spacing w:after="313" w:afterLines="100" w:lineRule="exact" w:line="400"/>
        <w:jc w:val="center"/>
        <w:textAlignment w:val="auto"/>
        <w:rPr>
          <w:rFonts w:ascii="华文中宋" w:eastAsia="华文中宋" w:hAnsi="华文中宋" w:hint="eastAsia"/>
          <w:color w:val="000000"/>
          <w:sz w:val="32"/>
          <w:szCs w:val="32"/>
          <w:lang w:val="en-US" w:eastAsia="zh-CN"/>
        </w:rPr>
      </w:pPr>
      <w:r>
        <w:rPr>
          <w:rFonts w:ascii="华文中宋" w:eastAsia="华文中宋" w:hAnsi="华文中宋" w:hint="eastAsia"/>
          <w:color w:val="000000"/>
          <w:sz w:val="32"/>
          <w:szCs w:val="32"/>
          <w:lang w:val="en-US" w:eastAsia="zh-CN"/>
        </w:rPr>
        <w:t>《社会主义核心价值观系列海报》二维码</w:t>
      </w:r>
    </w:p>
    <w:p>
      <w:pPr>
        <w:pStyle w:val="style0"/>
        <w:keepNext w:val="false"/>
        <w:keepLines w:val="false"/>
        <w:pageBreakBefore w:val="false"/>
        <w:widowControl/>
        <w:kinsoku/>
        <w:wordWrap/>
        <w:overflowPunct/>
        <w:topLinePunct w:val="false"/>
        <w:autoSpaceDE/>
        <w:autoSpaceDN/>
        <w:bidi w:val="false"/>
        <w:adjustRightInd/>
        <w:snapToGrid/>
        <w:spacing w:after="313" w:afterLines="100" w:lineRule="auto" w:line="240"/>
        <w:jc w:val="center"/>
        <w:textAlignment w:val="auto"/>
        <w:rPr/>
      </w:pPr>
      <w:r>
        <w:rPr/>
        <w:drawing>
          <wp:inline distL="0" distT="0" distB="0" distR="0">
            <wp:extent cx="2392045" cy="5668010"/>
            <wp:effectExtent l="0" t="0" r="635" b="1270"/>
            <wp:docPr id="1051"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图片 1"/>
                    <pic:cNvPicPr/>
                  </pic:nvPicPr>
                  <pic:blipFill>
                    <a:blip r:embed="rId28" cstate="print"/>
                    <a:srcRect l="0" t="0" r="0" b="0"/>
                    <a:stretch/>
                  </pic:blipFill>
                  <pic:spPr>
                    <a:xfrm rot="0">
                      <a:off x="0" y="0"/>
                      <a:ext cx="2392045" cy="5668010"/>
                    </a:xfrm>
                    <a:prstGeom prst="rect"/>
                    <a:ln>
                      <a:noFill/>
                    </a:ln>
                  </pic:spPr>
                </pic:pic>
              </a:graphicData>
            </a:graphic>
          </wp:inline>
        </w:drawing>
      </w:r>
    </w:p>
    <w:p>
      <w:pPr>
        <w:pStyle w:val="style0"/>
        <w:keepNext w:val="false"/>
        <w:keepLines w:val="false"/>
        <w:pageBreakBefore w:val="false"/>
        <w:widowControl/>
        <w:kinsoku/>
        <w:wordWrap/>
        <w:overflowPunct/>
        <w:topLinePunct w:val="false"/>
        <w:autoSpaceDE/>
        <w:autoSpaceDN/>
        <w:bidi w:val="false"/>
        <w:adjustRightInd/>
        <w:snapToGrid/>
        <w:spacing w:after="313" w:afterLines="100" w:lineRule="auto" w:line="240"/>
        <w:jc w:val="center"/>
        <w:textAlignment w:val="auto"/>
        <w:rPr>
          <w:rFonts w:hint="eastAsia"/>
          <w:lang w:val="en-US" w:eastAsia="zh-CN"/>
        </w:rPr>
      </w:pPr>
      <w:r>
        <w:rPr>
          <w:rFonts w:hint="eastAsia"/>
          <w:lang w:val="en-US" w:eastAsia="zh-CN"/>
        </w:rPr>
        <w:t>作品首页截屏</w:t>
      </w:r>
    </w:p>
    <w:p>
      <w:pPr>
        <w:pStyle w:val="style0"/>
        <w:spacing w:lineRule="exact" w:line="560"/>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融合报道、应用创新参评作品推荐表</w:t>
      </w:r>
    </w:p>
    <w:p>
      <w:pPr>
        <w:pStyle w:val="style0"/>
        <w:spacing w:lineRule="exact" w:line="20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 xml:space="preserve"> </w:t>
      </w:r>
    </w:p>
    <w:tbl>
      <w:tblPr>
        <w:tblStyle w:val="style105"/>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rPr>
          <w:cantSplit/>
          <w:trHeight w:val="739"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8"/>
                <w:szCs w:val="28"/>
              </w:rPr>
            </w:pPr>
            <w:r>
              <w:rPr>
                <w:rFonts w:ascii="华文中宋" w:eastAsia="华文中宋" w:hAnsi="华文中宋" w:hint="eastAsia"/>
                <w:sz w:val="24"/>
                <w:szCs w:val="24"/>
              </w:rPr>
              <w:t>作品标题</w:t>
            </w:r>
          </w:p>
        </w:tc>
        <w:tc>
          <w:tcPr>
            <w:tcW w:w="369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仿宋" w:eastAsia="仿宋" w:hAnsi="仿宋"/>
                <w:color w:val="000000"/>
                <w:sz w:val="21"/>
                <w:szCs w:val="21"/>
              </w:rPr>
            </w:pPr>
            <w:r>
              <w:rPr>
                <w:rFonts w:ascii="仿宋_GB2312" w:cs="仿宋_GB2312" w:eastAsia="仿宋_GB2312" w:hAnsi="仿宋_GB2312" w:hint="eastAsia"/>
                <w:color w:val="000000"/>
                <w:sz w:val="28"/>
              </w:rPr>
              <w:t>十问内蒙古</w:t>
            </w:r>
          </w:p>
        </w:tc>
        <w:tc>
          <w:tcPr>
            <w:tcW w:w="1227" w:type="dxa"/>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rPr>
            </w:pPr>
            <w:r>
              <w:rPr>
                <w:rFonts w:ascii="华文中宋" w:eastAsia="华文中宋" w:hAnsi="华文中宋" w:hint="eastAsia"/>
                <w:sz w:val="24"/>
                <w:szCs w:val="24"/>
              </w:rPr>
              <w:t>参评项目</w:t>
            </w:r>
          </w:p>
        </w:tc>
        <w:tc>
          <w:tcPr>
            <w:tcW w:w="3506" w:type="dxa"/>
            <w:gridSpan w:val="3"/>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sz w:val="21"/>
                <w:szCs w:val="21"/>
              </w:rPr>
            </w:pPr>
            <w:r>
              <w:rPr>
                <w:rFonts w:ascii="仿宋_GB2312" w:cs="仿宋_GB2312" w:eastAsia="仿宋_GB2312" w:hAnsi="仿宋_GB2312" w:hint="eastAsia"/>
                <w:color w:val="000000"/>
                <w:sz w:val="28"/>
              </w:rPr>
              <w:t>媒体融合类</w:t>
            </w:r>
          </w:p>
        </w:tc>
      </w:tr>
      <w:tr>
        <w:tblPrEx/>
        <w:trPr>
          <w:cantSplit/>
          <w:trHeight w:val="834"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20"/>
              <w:jc w:val="center"/>
              <w:rPr>
                <w:rFonts w:ascii="华文中宋" w:eastAsia="华文中宋" w:hAnsi="华文中宋"/>
                <w:sz w:val="24"/>
                <w:szCs w:val="24"/>
              </w:rPr>
            </w:pPr>
            <w:r>
              <w:rPr>
                <w:rFonts w:ascii="华文中宋" w:eastAsia="华文中宋" w:hAnsi="华文中宋" w:hint="eastAsia"/>
                <w:sz w:val="24"/>
                <w:szCs w:val="24"/>
              </w:rPr>
              <w:t>主创人员</w:t>
            </w:r>
          </w:p>
        </w:tc>
        <w:tc>
          <w:tcPr>
            <w:tcW w:w="3693" w:type="dxa"/>
            <w:gridSpan w:val="3"/>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40"/>
              <w:jc w:val="center"/>
              <w:textAlignment w:val="auto"/>
              <w:rPr>
                <w:rFonts w:ascii="仿宋" w:eastAsia="仿宋" w:hAnsi="仿宋" w:hint="eastAsia"/>
                <w:sz w:val="21"/>
                <w:szCs w:val="21"/>
                <w:lang w:val="en-US" w:eastAsia="zh-CN"/>
              </w:rPr>
            </w:pPr>
            <w:r>
              <w:rPr>
                <w:rFonts w:ascii="仿宋_GB2312" w:cs="仿宋_GB2312" w:eastAsia="仿宋_GB2312" w:hAnsi="仿宋_GB2312" w:hint="eastAsia"/>
                <w:color w:val="000000"/>
                <w:sz w:val="28"/>
              </w:rPr>
              <w:t>唐勇</w:t>
            </w:r>
            <w:r>
              <w:rPr>
                <w:rFonts w:ascii="仿宋_GB2312" w:cs="仿宋_GB2312" w:eastAsia="仿宋_GB2312" w:hAnsi="仿宋_GB2312" w:hint="eastAsia"/>
                <w:color w:val="000000"/>
                <w:sz w:val="28"/>
                <w:lang w:val="en-US" w:eastAsia="zh-CN"/>
              </w:rPr>
              <w:t>、</w:t>
            </w:r>
            <w:r>
              <w:rPr>
                <w:rFonts w:ascii="仿宋_GB2312" w:cs="仿宋_GB2312" w:eastAsia="仿宋_GB2312" w:hAnsi="仿宋_GB2312" w:hint="eastAsia"/>
                <w:color w:val="000000"/>
                <w:sz w:val="28"/>
              </w:rPr>
              <w:t>刘佳</w:t>
            </w:r>
            <w:r>
              <w:rPr>
                <w:rFonts w:ascii="仿宋_GB2312" w:cs="仿宋_GB2312" w:eastAsia="仿宋_GB2312" w:hAnsi="仿宋_GB2312" w:hint="eastAsia"/>
                <w:color w:val="000000"/>
                <w:sz w:val="28"/>
                <w:lang w:val="en-US" w:eastAsia="zh-CN"/>
              </w:rPr>
              <w:t>、</w:t>
            </w:r>
            <w:r>
              <w:rPr>
                <w:rFonts w:ascii="仿宋_GB2312" w:cs="仿宋_GB2312" w:eastAsia="仿宋_GB2312" w:hAnsi="仿宋_GB2312" w:hint="eastAsia"/>
                <w:color w:val="000000"/>
                <w:sz w:val="28"/>
              </w:rPr>
              <w:t>包小婷</w:t>
            </w:r>
            <w:r>
              <w:rPr>
                <w:rFonts w:ascii="仿宋_GB2312" w:cs="仿宋_GB2312" w:eastAsia="仿宋_GB2312" w:hAnsi="仿宋_GB2312" w:hint="eastAsia"/>
                <w:color w:val="000000"/>
                <w:sz w:val="28"/>
                <w:lang w:val="en-US" w:eastAsia="zh-CN"/>
              </w:rPr>
              <w:t>、</w:t>
            </w:r>
            <w:r>
              <w:rPr>
                <w:rFonts w:ascii="仿宋_GB2312" w:cs="仿宋_GB2312" w:eastAsia="仿宋_GB2312" w:hAnsi="仿宋_GB2312" w:hint="eastAsia"/>
                <w:color w:val="000000"/>
                <w:sz w:val="28"/>
              </w:rPr>
              <w:t>高欣</w:t>
            </w:r>
            <w:r>
              <w:rPr>
                <w:rFonts w:ascii="仿宋_GB2312" w:cs="仿宋_GB2312" w:eastAsia="仿宋_GB2312" w:hAnsi="仿宋_GB2312" w:hint="eastAsia"/>
                <w:color w:val="000000"/>
                <w:sz w:val="28"/>
                <w:lang w:eastAsia="zh-CN"/>
              </w:rPr>
              <w:t>、</w:t>
            </w:r>
            <w:r>
              <w:rPr>
                <w:rFonts w:ascii="仿宋_GB2312" w:cs="仿宋_GB2312" w:eastAsia="仿宋_GB2312" w:hAnsi="仿宋_GB2312" w:hint="eastAsia"/>
                <w:color w:val="000000"/>
                <w:sz w:val="28"/>
              </w:rPr>
              <w:t xml:space="preserve"> </w:t>
            </w:r>
            <w:r>
              <w:rPr>
                <w:rFonts w:ascii="仿宋_GB2312" w:cs="仿宋_GB2312" w:eastAsia="仿宋_GB2312" w:hAnsi="仿宋_GB2312" w:hint="eastAsia"/>
                <w:color w:val="000000"/>
                <w:sz w:val="28"/>
                <w:lang w:val="en-US" w:eastAsia="zh-CN"/>
              </w:rPr>
              <w:t xml:space="preserve">  </w:t>
            </w:r>
            <w:r>
              <w:rPr>
                <w:rFonts w:ascii="仿宋_GB2312" w:cs="仿宋_GB2312" w:eastAsia="仿宋_GB2312" w:hAnsi="仿宋_GB2312" w:hint="eastAsia"/>
                <w:color w:val="000000"/>
                <w:sz w:val="28"/>
              </w:rPr>
              <w:t>刘珂琦</w:t>
            </w:r>
          </w:p>
        </w:tc>
        <w:tc>
          <w:tcPr>
            <w:tcW w:w="1227" w:type="dxa"/>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sz w:val="21"/>
                <w:szCs w:val="21"/>
              </w:rPr>
            </w:pPr>
            <w:r>
              <w:rPr>
                <w:rFonts w:ascii="华文中宋" w:eastAsia="华文中宋" w:hAnsi="华文中宋" w:hint="eastAsia"/>
                <w:sz w:val="24"/>
                <w:szCs w:val="24"/>
              </w:rPr>
              <w:t>编辑</w:t>
            </w:r>
          </w:p>
        </w:tc>
        <w:tc>
          <w:tcPr>
            <w:tcW w:w="3506" w:type="dxa"/>
            <w:gridSpan w:val="3"/>
            <w:tcBorders>
              <w:top w:val="single" w:sz="4" w:space="0" w:color="auto"/>
              <w:left w:val="nil"/>
              <w:bottom w:val="single" w:sz="4" w:space="0" w:color="auto"/>
              <w:right w:val="single" w:sz="4" w:space="0" w:color="auto"/>
            </w:tcBorders>
            <w:vAlign w:val="center"/>
          </w:tcPr>
          <w:p>
            <w:pPr>
              <w:pStyle w:val="style0"/>
              <w:spacing w:lineRule="exact" w:line="300"/>
              <w:jc w:val="center"/>
              <w:rPr>
                <w:rFonts w:ascii="仿宋_GB2312" w:eastAsia="仿宋_GB2312" w:hAnsi="华文仿宋" w:hint="default"/>
                <w:sz w:val="21"/>
                <w:szCs w:val="21"/>
                <w:lang w:val="en-US" w:eastAsia="zh-CN"/>
              </w:rPr>
            </w:pPr>
            <w:r>
              <w:rPr>
                <w:rFonts w:ascii="仿宋_GB2312" w:cs="仿宋_GB2312" w:eastAsia="仿宋_GB2312" w:hAnsi="仿宋_GB2312" w:hint="eastAsia"/>
                <w:color w:val="000000"/>
                <w:sz w:val="28"/>
                <w:lang w:val="en-US" w:eastAsia="zh-CN"/>
              </w:rPr>
              <w:t>冯伟达、郭慧文</w:t>
            </w:r>
          </w:p>
        </w:tc>
      </w:tr>
      <w:tr>
        <w:tblPrEx/>
        <w:trPr>
          <w:cantSplit/>
          <w:trHeight w:val="822"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highlight w:val="yellow"/>
              </w:rPr>
            </w:pPr>
            <w:r>
              <w:rPr>
                <w:rFonts w:ascii="华文中宋" w:eastAsia="华文中宋" w:hAnsi="华文中宋" w:hint="eastAsia"/>
                <w:sz w:val="24"/>
                <w:szCs w:val="24"/>
              </w:rPr>
              <w:t>原创单位</w:t>
            </w:r>
          </w:p>
        </w:tc>
        <w:tc>
          <w:tcPr>
            <w:tcW w:w="3693" w:type="dxa"/>
            <w:gridSpan w:val="3"/>
            <w:tcBorders>
              <w:top w:val="single" w:sz="4" w:space="0" w:color="auto"/>
              <w:left w:val="single" w:sz="4" w:space="0" w:color="auto"/>
              <w:bottom w:val="single" w:sz="4" w:space="0" w:color="auto"/>
              <w:right w:val="single" w:sz="4" w:space="0" w:color="auto"/>
            </w:tcBorders>
            <w:vAlign w:val="center"/>
          </w:tcPr>
          <w:p>
            <w:pPr>
              <w:pStyle w:val="style0"/>
              <w:spacing w:lineRule="exact" w:line="300"/>
              <w:jc w:val="center"/>
              <w:rPr>
                <w:rFonts w:ascii="仿宋" w:eastAsia="仿宋_GB2312" w:hAnsi="仿宋"/>
                <w:sz w:val="21"/>
                <w:szCs w:val="21"/>
              </w:rPr>
            </w:pPr>
            <w:r>
              <w:rPr>
                <w:rFonts w:ascii="仿宋_GB2312" w:cs="仿宋_GB2312" w:eastAsia="仿宋_GB2312" w:hAnsi="仿宋_GB2312" w:hint="eastAsia"/>
                <w:color w:val="000000"/>
                <w:sz w:val="28"/>
                <w:lang w:val="en-US" w:eastAsia="zh-CN"/>
              </w:rPr>
              <w:t>实践杂志社</w:t>
            </w:r>
          </w:p>
        </w:tc>
        <w:tc>
          <w:tcPr>
            <w:tcW w:w="1227" w:type="dxa"/>
            <w:tcBorders>
              <w:top w:val="single" w:sz="4" w:space="0" w:color="auto"/>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8"/>
                <w:szCs w:val="28"/>
              </w:rPr>
            </w:pPr>
            <w:r>
              <w:rPr>
                <w:rFonts w:ascii="华文中宋" w:eastAsia="华文中宋" w:hAnsi="华文中宋" w:hint="eastAsia"/>
                <w:sz w:val="24"/>
                <w:szCs w:val="24"/>
              </w:rPr>
              <w:t>发布平台</w:t>
            </w:r>
          </w:p>
        </w:tc>
        <w:tc>
          <w:tcPr>
            <w:tcW w:w="3506" w:type="dxa"/>
            <w:gridSpan w:val="3"/>
            <w:tcBorders>
              <w:top w:val="single" w:sz="4" w:space="0" w:color="auto"/>
              <w:left w:val="nil"/>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仿宋" w:eastAsia="仿宋" w:hAnsi="仿宋"/>
                <w:sz w:val="21"/>
                <w:szCs w:val="21"/>
              </w:rPr>
            </w:pPr>
            <w:r>
              <w:rPr>
                <w:rFonts w:ascii="仿宋_GB2312" w:cs="仿宋_GB2312" w:eastAsia="仿宋_GB2312" w:hAnsi="仿宋_GB2312" w:hint="eastAsia"/>
                <w:color w:val="000000"/>
                <w:sz w:val="28"/>
                <w:lang w:val="en-US" w:eastAsia="zh-CN"/>
              </w:rPr>
              <w:t>实践融媒微信公众号、学习强国</w:t>
            </w:r>
          </w:p>
        </w:tc>
      </w:tr>
      <w:tr>
        <w:tblPrEx/>
        <w:trPr>
          <w:cantSplit/>
          <w:trHeight w:val="619"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发布日期</w:t>
            </w:r>
          </w:p>
        </w:tc>
        <w:tc>
          <w:tcPr>
            <w:tcW w:w="8426" w:type="dxa"/>
            <w:gridSpan w:val="7"/>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40"/>
              <w:jc w:val="left"/>
              <w:textAlignment w:val="auto"/>
              <w:rPr>
                <w:rFonts w:ascii="仿宋" w:eastAsia="仿宋" w:hAnsi="仿宋"/>
                <w:sz w:val="21"/>
                <w:szCs w:val="21"/>
              </w:rPr>
            </w:pPr>
            <w:r>
              <w:rPr>
                <w:rFonts w:ascii="仿宋_GB2312" w:cs="仿宋_GB2312" w:eastAsia="仿宋_GB2312" w:hAnsi="仿宋_GB2312" w:hint="eastAsia"/>
                <w:color w:val="000000"/>
                <w:sz w:val="28"/>
                <w:lang w:val="en-US" w:eastAsia="zh-CN"/>
              </w:rPr>
              <w:t>2023年11月10日</w:t>
            </w:r>
          </w:p>
        </w:tc>
      </w:tr>
      <w:tr>
        <w:tblPrEx/>
        <w:trPr>
          <w:cantSplit/>
          <w:trHeight w:val="734"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作品链接</w:t>
            </w:r>
          </w:p>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和二维码</w:t>
            </w:r>
          </w:p>
        </w:tc>
        <w:tc>
          <w:tcPr>
            <w:tcW w:w="8426" w:type="dxa"/>
            <w:gridSpan w:val="7"/>
            <w:tcBorders>
              <w:top w:val="single" w:sz="4" w:space="0" w:color="auto"/>
              <w:left w:val="single" w:sz="4" w:space="0" w:color="auto"/>
              <w:bottom w:val="single" w:sz="4" w:space="0" w:color="auto"/>
              <w:right w:val="single" w:sz="4" w:space="0" w:color="auto"/>
            </w:tcBorders>
            <w:vAlign w:val="center"/>
          </w:tcPr>
          <w:p>
            <w:pPr>
              <w:pStyle w:val="style0"/>
              <w:jc w:val="left"/>
              <w:rPr>
                <w:rFonts w:ascii="仿宋" w:eastAsia="仿宋" w:hAnsi="仿宋"/>
                <w:sz w:val="21"/>
                <w:szCs w:val="21"/>
              </w:rPr>
            </w:pPr>
            <w:r>
              <w:rPr>
                <w:rFonts w:ascii="仿宋_GB2312" w:cs="仿宋_GB2312" w:eastAsia="仿宋_GB2312" w:hAnsi="仿宋_GB2312" w:hint="eastAsia"/>
                <w:color w:val="000000"/>
                <w:sz w:val="24"/>
                <w:szCs w:val="28"/>
                <w:lang w:val="en-US" w:eastAsia="zh-CN"/>
              </w:rPr>
              <w:t>https://mp.weixin.qq.com/s/8KmN4TOVhFGvGB6Cqj5MyA（后附二维码）</w:t>
            </w:r>
          </w:p>
        </w:tc>
      </w:tr>
      <w:tr>
        <w:tblPrEx/>
        <w:trPr>
          <w:cantSplit/>
          <w:trHeight w:val="2681"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作品简介</w:t>
            </w:r>
          </w:p>
          <w:p>
            <w:pPr>
              <w:pStyle w:val="style0"/>
              <w:spacing w:lineRule="exact" w:line="380"/>
              <w:jc w:val="center"/>
              <w:rPr>
                <w:rFonts w:ascii="华文中宋" w:eastAsia="华文中宋" w:hAnsi="华文中宋"/>
                <w:spacing w:val="-20"/>
                <w:sz w:val="24"/>
                <w:szCs w:val="24"/>
              </w:rPr>
            </w:pPr>
            <w:r>
              <w:rPr>
                <w:rFonts w:ascii="华文中宋" w:eastAsia="华文中宋" w:hAnsi="华文中宋" w:hint="eastAsia"/>
                <w:spacing w:val="-20"/>
                <w:sz w:val="24"/>
                <w:szCs w:val="24"/>
              </w:rPr>
              <w:t>（采编过程）</w:t>
            </w:r>
          </w:p>
        </w:tc>
        <w:tc>
          <w:tcPr>
            <w:tcW w:w="8426" w:type="dxa"/>
            <w:gridSpan w:val="7"/>
            <w:tcBorders>
              <w:top w:val="single" w:sz="4" w:space="0" w:color="auto"/>
              <w:left w:val="single" w:sz="4" w:space="0" w:color="auto"/>
              <w:bottom w:val="single" w:sz="4" w:space="0" w:color="auto"/>
              <w:right w:val="single" w:sz="4" w:space="0" w:color="auto"/>
            </w:tcBorders>
            <w:vAlign w:val="center"/>
          </w:tcPr>
          <w:p>
            <w:pPr>
              <w:pStyle w:val="style0"/>
              <w:ind w:firstLine="480" w:firstLineChars="200"/>
              <w:rPr>
                <w:rFonts w:ascii="仿宋" w:eastAsia="仿宋" w:hAnsi="仿宋"/>
                <w:color w:val="000000"/>
                <w:sz w:val="21"/>
                <w:szCs w:val="21"/>
              </w:rPr>
            </w:pPr>
            <w:r>
              <w:rPr>
                <w:rFonts w:ascii="仿宋" w:cs="仿宋" w:eastAsia="仿宋" w:hAnsi="仿宋" w:hint="eastAsia"/>
                <w:color w:val="000000"/>
                <w:sz w:val="24"/>
                <w:szCs w:val="18"/>
                <w:lang w:val="en-US" w:eastAsia="zh-CN"/>
              </w:rPr>
              <w:t>2023年11月9日国务院新闻办公室举行新闻发布会，就《国务院关于推动内蒙古高质量发展奋力书写中国式现代化新篇章的意见》介绍有关情况并答记者问，十位媒体记者围绕《意见》提出十个问题，有关负责同志作出精准回答。据此发布会，实践杂志社“实践融媒”微信公众号在11月10日率先推出长图《十问内蒙古——2023.11.9国新办新闻发布会速览》。作品简洁明了地概括了发布会情况，根据会上的“十问十答”，创新性地提出“十问内蒙古”这个切入点，以直观的图文形式，有针对性的梳理、解读公众关心的热点问题，让公众快速直观捕捉《意见》重点。</w:t>
            </w:r>
          </w:p>
        </w:tc>
      </w:tr>
      <w:tr>
        <w:tblPrEx/>
        <w:trPr>
          <w:cantSplit/>
          <w:trHeight w:val="2057"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社会效果</w:t>
            </w:r>
          </w:p>
        </w:tc>
        <w:tc>
          <w:tcPr>
            <w:tcW w:w="8426" w:type="dxa"/>
            <w:gridSpan w:val="7"/>
            <w:tcBorders>
              <w:top w:val="single" w:sz="4" w:space="0" w:color="auto"/>
              <w:left w:val="nil"/>
              <w:bottom w:val="single" w:sz="4" w:space="0" w:color="auto"/>
              <w:right w:val="single" w:sz="4" w:space="0" w:color="auto"/>
            </w:tcBorders>
            <w:vAlign w:val="center"/>
          </w:tcPr>
          <w:p>
            <w:pPr>
              <w:pStyle w:val="style0"/>
              <w:ind w:firstLine="480" w:firstLineChars="200"/>
              <w:rPr>
                <w:rFonts w:ascii="仿宋" w:eastAsia="仿宋" w:hAnsi="仿宋"/>
                <w:color w:val="000000"/>
                <w:sz w:val="21"/>
                <w:szCs w:val="21"/>
              </w:rPr>
            </w:pPr>
            <w:r>
              <w:rPr>
                <w:rFonts w:ascii="仿宋" w:cs="仿宋" w:eastAsia="仿宋" w:hAnsi="仿宋" w:hint="eastAsia"/>
                <w:color w:val="000000"/>
                <w:sz w:val="24"/>
                <w:szCs w:val="18"/>
                <w:lang w:val="en-US" w:eastAsia="zh-CN"/>
              </w:rPr>
              <w:t>该作品是《意见》发布后，内蒙古媒体中最先推出的新媒体产品。作品在短时间内迅速实现全网转发——尤其是新华社客户端转载以后，阅读量达到41.3万，在“学习强国”内蒙古学习平台发布后，阅读量达到10万+。此外，各盟市融媒体中心微信、微博账号，盟市政府网站及澎湃新闻客户端、腾讯、网易网、搜狐网等网站广泛转发，汇聚了强大的传播势能。作品获2023年11月“宣传内蒙古”好作品二等奖。</w:t>
            </w:r>
          </w:p>
        </w:tc>
      </w:tr>
      <w:tr>
        <w:tblPrEx/>
        <w:trPr>
          <w:cantSplit/>
          <w:trHeight w:val="1774"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初评评语</w:t>
            </w:r>
          </w:p>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（推荐理由）</w:t>
            </w:r>
          </w:p>
          <w:p>
            <w:pPr>
              <w:pStyle w:val="style0"/>
              <w:spacing w:lineRule="exact" w:line="380"/>
              <w:rPr>
                <w:rFonts w:ascii="华文中宋" w:eastAsia="华文中宋" w:hAnsi="华文中宋"/>
                <w:sz w:val="28"/>
                <w:szCs w:val="28"/>
              </w:rPr>
            </w:pPr>
          </w:p>
        </w:tc>
        <w:tc>
          <w:tcPr>
            <w:tcW w:w="8426" w:type="dxa"/>
            <w:gridSpan w:val="7"/>
            <w:tcBorders>
              <w:top w:val="single" w:sz="4" w:space="0" w:color="auto"/>
              <w:left w:val="single" w:sz="4" w:space="0" w:color="auto"/>
              <w:bottom w:val="single" w:sz="4" w:space="0" w:color="auto"/>
              <w:right w:val="single" w:sz="4" w:space="0" w:color="auto"/>
            </w:tcBorders>
          </w:tcPr>
          <w:p>
            <w:pPr>
              <w:pStyle w:val="style0"/>
              <w:ind w:firstLine="480" w:firstLineChars="200"/>
              <w:rPr>
                <w:rFonts w:ascii="仿宋" w:cs="仿宋" w:eastAsia="仿宋" w:hAnsi="仿宋" w:hint="eastAsia"/>
                <w:color w:val="000000"/>
                <w:sz w:val="24"/>
                <w:szCs w:val="18"/>
                <w:lang w:val="en-US" w:eastAsia="zh-CN"/>
              </w:rPr>
            </w:pPr>
            <w:r>
              <w:rPr>
                <w:rFonts w:ascii="仿宋" w:cs="仿宋" w:eastAsia="仿宋" w:hAnsi="仿宋" w:hint="eastAsia"/>
                <w:color w:val="000000"/>
                <w:sz w:val="24"/>
                <w:szCs w:val="18"/>
                <w:lang w:val="en-US" w:eastAsia="zh-CN"/>
              </w:rPr>
              <w:t>作品准确体现了时度效的要求。全篇文字精练、逻辑清晰，设计大气，形象的表达内蒙古如何完成好五大任务、落实中央要求、书写中国式现代化内蒙古新篇章的思路、行动，更呈现了党中央、国务院推动区域协调发展的整体布局，是一件优秀的媒体融合类作品。</w:t>
            </w:r>
          </w:p>
          <w:p>
            <w:pPr>
              <w:pStyle w:val="style0"/>
              <w:spacing w:lineRule="exact" w:line="380"/>
              <w:jc w:val="center"/>
              <w:rPr>
                <w:rFonts w:ascii="华文中宋" w:eastAsia="华文中宋" w:hAnsi="华文中宋"/>
                <w:sz w:val="21"/>
                <w:szCs w:val="21"/>
              </w:rPr>
            </w:pPr>
            <w:r>
              <w:rPr>
                <w:rFonts w:ascii="华文中宋" w:eastAsia="华文中宋" w:hAnsi="华文中宋" w:hint="eastAsia"/>
                <w:sz w:val="21"/>
                <w:szCs w:val="21"/>
              </w:rPr>
              <w:t xml:space="preserve">                               签名：</w:t>
            </w:r>
          </w:p>
          <w:p>
            <w:pPr>
              <w:pStyle w:val="style0"/>
              <w:spacing w:lineRule="exact" w:line="380"/>
              <w:jc w:val="center"/>
              <w:rPr>
                <w:rFonts w:ascii="仿宋" w:eastAsia="仿宋" w:hAnsi="仿宋"/>
                <w:sz w:val="21"/>
                <w:szCs w:val="21"/>
              </w:rPr>
            </w:pPr>
            <w:r>
              <w:rPr>
                <w:rFonts w:ascii="华文中宋" w:eastAsia="华文中宋" w:hAnsi="华文中宋" w:hint="eastAsia"/>
                <w:sz w:val="21"/>
                <w:szCs w:val="21"/>
              </w:rPr>
              <w:t xml:space="preserve">                                                 </w:t>
            </w:r>
            <w:r>
              <w:rPr>
                <w:rFonts w:ascii="仿宋" w:eastAsia="仿宋" w:hAnsi="仿宋" w:hint="eastAsia"/>
                <w:sz w:val="21"/>
                <w:szCs w:val="21"/>
              </w:rPr>
              <w:t>（加盖单位公章）</w:t>
            </w:r>
          </w:p>
          <w:p>
            <w:pPr>
              <w:pStyle w:val="style0"/>
              <w:spacing w:lineRule="exact" w:line="380"/>
              <w:jc w:val="center"/>
              <w:rPr>
                <w:rFonts w:ascii="仿宋_GB2312" w:eastAsia="仿宋_GB2312" w:hAnsi="Calibri"/>
                <w:sz w:val="21"/>
                <w:szCs w:val="21"/>
              </w:rPr>
            </w:pPr>
            <w:r>
              <w:rPr>
                <w:rFonts w:ascii="华文中宋" w:eastAsia="华文中宋" w:hAnsi="华文中宋" w:hint="eastAsia"/>
                <w:sz w:val="21"/>
                <w:szCs w:val="21"/>
              </w:rPr>
              <w:t xml:space="preserve">                                                  202</w:t>
            </w:r>
            <w:r>
              <w:rPr>
                <w:rFonts w:ascii="华文中宋" w:eastAsia="华文中宋" w:hAnsi="华文中宋"/>
                <w:sz w:val="21"/>
                <w:szCs w:val="21"/>
              </w:rPr>
              <w:t>4</w:t>
            </w:r>
            <w:r>
              <w:rPr>
                <w:rFonts w:ascii="华文中宋" w:eastAsia="华文中宋" w:hAnsi="华文中宋" w:hint="eastAsia"/>
                <w:sz w:val="21"/>
                <w:szCs w:val="21"/>
              </w:rPr>
              <w:t xml:space="preserve">年  </w:t>
            </w:r>
            <w:r>
              <w:rPr>
                <w:rFonts w:ascii="华文中宋" w:eastAsia="华文中宋" w:hAnsi="华文中宋" w:hint="eastAsia"/>
                <w:sz w:val="21"/>
                <w:szCs w:val="21"/>
                <w:lang w:val="en-US" w:eastAsia="zh-CN"/>
              </w:rPr>
              <w:t xml:space="preserve"> </w:t>
            </w:r>
            <w:r>
              <w:rPr>
                <w:rFonts w:ascii="华文中宋" w:eastAsia="华文中宋" w:hAnsi="华文中宋" w:hint="eastAsia"/>
                <w:sz w:val="21"/>
                <w:szCs w:val="21"/>
              </w:rPr>
              <w:t xml:space="preserve">月 </w:t>
            </w:r>
            <w:r>
              <w:rPr>
                <w:rFonts w:ascii="华文中宋" w:eastAsia="华文中宋" w:hAnsi="华文中宋" w:hint="eastAsia"/>
                <w:sz w:val="21"/>
                <w:szCs w:val="21"/>
                <w:lang w:val="en-US" w:eastAsia="zh-CN"/>
              </w:rPr>
              <w:t xml:space="preserve"> </w:t>
            </w:r>
            <w:r>
              <w:rPr>
                <w:rFonts w:ascii="华文中宋" w:eastAsia="华文中宋" w:hAnsi="华文中宋" w:hint="eastAsia"/>
                <w:sz w:val="21"/>
                <w:szCs w:val="21"/>
              </w:rPr>
              <w:t xml:space="preserve"> 日</w:t>
            </w:r>
          </w:p>
        </w:tc>
      </w:tr>
      <w:tr>
        <w:tblPrEx/>
        <w:trPr>
          <w:cantSplit/>
          <w:trHeight w:val="906" w:hRule="atLeast"/>
          <w:jc w:val="center"/>
        </w:trPr>
        <w:tc>
          <w:tcPr>
            <w:tcW w:w="166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联系人</w:t>
            </w:r>
          </w:p>
        </w:tc>
        <w:tc>
          <w:tcPr>
            <w:tcW w:w="2191" w:type="dxa"/>
            <w:tcBorders>
              <w:top w:val="single" w:sz="4" w:space="0" w:color="auto"/>
              <w:left w:val="nil"/>
              <w:bottom w:val="single" w:sz="4" w:space="0" w:color="auto"/>
              <w:right w:val="single" w:sz="4" w:space="0" w:color="auto"/>
            </w:tcBorders>
            <w:vAlign w:val="center"/>
          </w:tcPr>
          <w:p>
            <w:pPr>
              <w:pStyle w:val="style0"/>
              <w:spacing w:lineRule="exact" w:line="500"/>
              <w:rPr>
                <w:rFonts w:ascii="仿宋" w:eastAsia="仿宋" w:hAnsi="仿宋" w:hint="eastAsia"/>
                <w:sz w:val="24"/>
                <w:szCs w:val="24"/>
                <w:lang w:val="en-US" w:eastAsia="zh-CN"/>
              </w:rPr>
            </w:pPr>
            <w:r>
              <w:rPr>
                <w:rFonts w:ascii="仿宋_GB2312" w:cs="仿宋_GB2312" w:eastAsia="仿宋_GB2312" w:hAnsi="仿宋_GB2312" w:hint="eastAsia"/>
                <w:color w:val="000000"/>
                <w:sz w:val="28"/>
                <w:lang w:val="en-US" w:eastAsia="zh-CN"/>
              </w:rPr>
              <w:t>高欣</w:t>
            </w:r>
          </w:p>
        </w:tc>
        <w:tc>
          <w:tcPr>
            <w:tcW w:w="992" w:type="dxa"/>
            <w:tcBorders>
              <w:top w:val="single" w:sz="4" w:space="0" w:color="auto"/>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邮箱</w:t>
            </w:r>
          </w:p>
        </w:tc>
        <w:tc>
          <w:tcPr>
            <w:tcW w:w="2692" w:type="dxa"/>
            <w:gridSpan w:val="3"/>
            <w:tcBorders>
              <w:top w:val="single" w:sz="4" w:space="0" w:color="auto"/>
              <w:left w:val="nil"/>
              <w:bottom w:val="single" w:sz="4" w:space="0" w:color="auto"/>
              <w:right w:val="single" w:sz="4" w:space="0" w:color="auto"/>
            </w:tcBorders>
            <w:vAlign w:val="center"/>
          </w:tcPr>
          <w:p>
            <w:pPr>
              <w:pStyle w:val="style0"/>
              <w:spacing w:lineRule="exact" w:line="500"/>
              <w:rPr>
                <w:rFonts w:ascii="仿宋" w:eastAsia="仿宋" w:hAnsi="仿宋" w:hint="default"/>
                <w:sz w:val="24"/>
                <w:szCs w:val="24"/>
                <w:lang w:val="en-US" w:eastAsia="zh-CN"/>
              </w:rPr>
            </w:pPr>
            <w:r>
              <w:rPr>
                <w:rFonts w:ascii="仿宋_GB2312" w:cs="仿宋_GB2312" w:eastAsia="仿宋_GB2312" w:hAnsi="仿宋_GB2312" w:hint="eastAsia"/>
                <w:color w:val="000000"/>
                <w:sz w:val="28"/>
                <w:lang w:val="en-US" w:eastAsia="zh-CN"/>
              </w:rPr>
              <w:t>269358829@qq.com</w:t>
            </w:r>
          </w:p>
        </w:tc>
        <w:tc>
          <w:tcPr>
            <w:tcW w:w="851" w:type="dxa"/>
            <w:tcBorders>
              <w:top w:val="single" w:sz="4" w:space="0" w:color="auto"/>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手机</w:t>
            </w:r>
          </w:p>
        </w:tc>
        <w:tc>
          <w:tcPr>
            <w:tcW w:w="1700" w:type="dxa"/>
            <w:tcBorders>
              <w:top w:val="single" w:sz="4" w:space="0" w:color="auto"/>
              <w:left w:val="nil"/>
              <w:bottom w:val="single" w:sz="4" w:space="0" w:color="auto"/>
              <w:right w:val="single" w:sz="4" w:space="0" w:color="auto"/>
            </w:tcBorders>
            <w:vAlign w:val="center"/>
          </w:tcPr>
          <w:p>
            <w:pPr>
              <w:pStyle w:val="style0"/>
              <w:spacing w:lineRule="exact" w:line="500"/>
              <w:rPr>
                <w:rFonts w:ascii="仿宋" w:eastAsia="仿宋" w:hAnsi="仿宋" w:hint="default"/>
                <w:sz w:val="24"/>
                <w:szCs w:val="24"/>
                <w:lang w:val="en-US" w:eastAsia="zh-CN"/>
              </w:rPr>
            </w:pPr>
            <w:r>
              <w:rPr>
                <w:rFonts w:ascii="仿宋_GB2312" w:cs="仿宋_GB2312" w:eastAsia="仿宋_GB2312" w:hAnsi="仿宋_GB2312" w:hint="eastAsia"/>
                <w:color w:val="000000"/>
                <w:sz w:val="24"/>
                <w:szCs w:val="28"/>
                <w:lang w:val="en-US" w:eastAsia="zh-CN"/>
              </w:rPr>
              <w:t>15661236649</w:t>
            </w:r>
          </w:p>
        </w:tc>
      </w:tr>
      <w:tr>
        <w:tblPrEx/>
        <w:trPr>
          <w:cantSplit/>
          <w:trHeight w:val="814" w:hRule="atLeast"/>
          <w:jc w:val="center"/>
        </w:trPr>
        <w:tc>
          <w:tcPr>
            <w:tcW w:w="1662" w:type="dxa"/>
            <w:tcBorders>
              <w:top w:val="nil"/>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地址</w:t>
            </w:r>
          </w:p>
        </w:tc>
        <w:tc>
          <w:tcPr>
            <w:tcW w:w="5875" w:type="dxa"/>
            <w:gridSpan w:val="5"/>
            <w:tcBorders>
              <w:top w:val="nil"/>
              <w:left w:val="nil"/>
              <w:bottom w:val="single" w:sz="4" w:space="0" w:color="auto"/>
              <w:right w:val="single" w:sz="4" w:space="0" w:color="auto"/>
            </w:tcBorders>
            <w:vAlign w:val="center"/>
          </w:tcPr>
          <w:p>
            <w:pPr>
              <w:pStyle w:val="style0"/>
              <w:spacing w:lineRule="exact" w:line="500"/>
              <w:rPr>
                <w:rFonts w:ascii="仿宋" w:eastAsia="仿宋" w:hAnsi="仿宋" w:hint="default"/>
                <w:sz w:val="24"/>
                <w:szCs w:val="24"/>
                <w:lang w:val="en-US" w:eastAsia="zh-CN"/>
              </w:rPr>
            </w:pPr>
            <w:r>
              <w:rPr>
                <w:rFonts w:ascii="仿宋_GB2312" w:cs="仿宋_GB2312" w:eastAsia="仿宋_GB2312" w:hAnsi="仿宋_GB2312" w:hint="eastAsia"/>
                <w:color w:val="000000"/>
                <w:sz w:val="24"/>
                <w:szCs w:val="28"/>
                <w:lang w:val="en-US" w:eastAsia="zh-CN"/>
              </w:rPr>
              <w:t>内蒙古自治区呼和浩特市新城区新华大街63号</w:t>
            </w:r>
          </w:p>
        </w:tc>
        <w:tc>
          <w:tcPr>
            <w:tcW w:w="851" w:type="dxa"/>
            <w:tcBorders>
              <w:top w:val="nil"/>
              <w:left w:val="nil"/>
              <w:bottom w:val="single" w:sz="4" w:space="0" w:color="auto"/>
              <w:right w:val="single" w:sz="4" w:space="0" w:color="auto"/>
            </w:tcBorders>
            <w:vAlign w:val="center"/>
          </w:tcPr>
          <w:p>
            <w:pPr>
              <w:pStyle w:val="style0"/>
              <w:spacing w:lineRule="exact" w:line="380"/>
              <w:jc w:val="center"/>
              <w:rPr>
                <w:rFonts w:ascii="华文中宋" w:eastAsia="华文中宋" w:hAnsi="华文中宋"/>
                <w:sz w:val="24"/>
                <w:szCs w:val="24"/>
              </w:rPr>
            </w:pPr>
            <w:r>
              <w:rPr>
                <w:rFonts w:ascii="华文中宋" w:eastAsia="华文中宋" w:hAnsi="华文中宋" w:hint="eastAsia"/>
                <w:sz w:val="24"/>
                <w:szCs w:val="24"/>
              </w:rPr>
              <w:t>邮编</w:t>
            </w:r>
          </w:p>
        </w:tc>
        <w:tc>
          <w:tcPr>
            <w:tcW w:w="1700" w:type="dxa"/>
            <w:tcBorders>
              <w:top w:val="nil"/>
              <w:left w:val="nil"/>
              <w:bottom w:val="single" w:sz="4" w:space="0" w:color="auto"/>
              <w:right w:val="single" w:sz="4" w:space="0" w:color="auto"/>
            </w:tcBorders>
            <w:vAlign w:val="center"/>
          </w:tcPr>
          <w:p>
            <w:pPr>
              <w:pStyle w:val="style0"/>
              <w:spacing w:lineRule="exact" w:line="500"/>
              <w:rPr>
                <w:rFonts w:ascii="仿宋" w:eastAsia="仿宋" w:hAnsi="仿宋" w:hint="default"/>
                <w:sz w:val="24"/>
                <w:szCs w:val="24"/>
                <w:lang w:val="en-US" w:eastAsia="zh-CN"/>
              </w:rPr>
            </w:pPr>
            <w:r>
              <w:rPr>
                <w:rFonts w:ascii="仿宋_GB2312" w:cs="仿宋_GB2312" w:eastAsia="仿宋_GB2312" w:hAnsi="仿宋_GB2312" w:hint="eastAsia"/>
                <w:color w:val="000000"/>
                <w:sz w:val="28"/>
                <w:lang w:val="en-US" w:eastAsia="zh-CN"/>
              </w:rPr>
              <w:t>010000</w:t>
            </w:r>
          </w:p>
        </w:tc>
      </w:tr>
    </w:tbl>
    <w:p>
      <w:pPr>
        <w:pStyle w:val="style0"/>
        <w:widowControl/>
        <w:jc w:val="left"/>
        <w:rPr/>
      </w:pPr>
      <w:r>
        <w:rPr>
          <w:rFonts w:ascii="楷体" w:eastAsia="楷体" w:hAnsi="楷体" w:hint="eastAsia"/>
          <w:b/>
          <w:bCs/>
          <w:color w:val="000000"/>
          <w:sz w:val="30"/>
          <w:szCs w:val="30"/>
        </w:rPr>
        <w:t xml:space="preserve"> </w:t>
      </w:r>
    </w:p>
    <w:p>
      <w:pPr>
        <w:pStyle w:val="style0"/>
        <w:widowControl/>
        <w:spacing w:lineRule="auto" w:line="240"/>
        <w:jc w:val="center"/>
        <w:rPr>
          <w:rFonts w:ascii="Times New Roman" w:cs="Times New Roman" w:eastAsia="仿宋_GB2312" w:hAnsi="Times New Roman" w:hint="default"/>
          <w:b/>
          <w:bCs/>
          <w:kern w:val="0"/>
          <w:sz w:val="32"/>
          <w:szCs w:val="32"/>
          <w:lang w:val="en-US" w:eastAsia="zh-CN"/>
        </w:rPr>
      </w:pPr>
      <w:r>
        <w:rPr>
          <w:rFonts w:ascii="Times New Roman" w:cs="Times New Roman" w:eastAsia="仿宋_GB2312" w:hAnsi="Times New Roman" w:hint="default"/>
          <w:b/>
          <w:bCs/>
          <w:kern w:val="0"/>
          <w:sz w:val="32"/>
          <w:szCs w:val="32"/>
          <w:lang w:val="en-US" w:eastAsia="zh-CN"/>
        </w:rPr>
        <w:drawing>
          <wp:inline distL="0" distT="0" distB="0" distR="0">
            <wp:extent cx="1904999" cy="1904999"/>
            <wp:effectExtent l="0" t="0" r="0" b="0"/>
            <wp:docPr id="1052" name="图片 38" descr="1_1005238858_171_85_3_782247044_55f7a556d3789e016566283cc6d7457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5" name="图片 38"/>
                    <pic:cNvPicPr/>
                  </pic:nvPicPr>
                  <pic:blipFill>
                    <a:blip r:embed="rId29" cstate="print"/>
                    <a:srcRect l="0" t="0" r="0" b="0"/>
                    <a:stretch/>
                  </pic:blipFill>
                  <pic:spPr>
                    <a:xfrm rot="0">
                      <a:off x="0" y="0"/>
                      <a:ext cx="1904999" cy="1904999"/>
                    </a:xfrm>
                    <a:prstGeom prst="rect"/>
                  </pic:spPr>
                </pic:pic>
              </a:graphicData>
            </a:graphic>
          </wp:inline>
        </w:drawing>
      </w:r>
    </w:p>
    <w:p>
      <w:pPr>
        <w:pStyle w:val="style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210" w:afterAutospacing="false" w:lineRule="auto" w:line="240"/>
        <w:ind w:left="0" w:right="0" w:firstLine="0"/>
        <w:rPr>
          <w:rFonts w:ascii="Microsoft YaHei UI" w:cs="Microsoft YaHei UI" w:eastAsia="Microsoft YaHei UI" w:hAnsi="Microsoft YaHei UI" w:hint="default"/>
          <w:b w:val="false"/>
          <w:bCs w:val="false"/>
          <w:i w:val="false"/>
          <w:iCs w:val="false"/>
          <w:caps w:val="false"/>
          <w:spacing w:val="8"/>
          <w:sz w:val="33"/>
          <w:szCs w:val="33"/>
          <w:lang w:val="en-US"/>
        </w:rPr>
      </w:pP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eastAsia="zh-CN"/>
        </w:rPr>
        <w:t>《</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rPr>
        <w:t>十问内蒙古</w:t>
      </w:r>
      <w:r>
        <w:rPr>
          <w:rFonts w:ascii="Microsoft YaHei UI" w:cs="Microsoft YaHei UI" w:eastAsia="Microsoft YaHei UI" w:hAnsi="Microsoft YaHei UI" w:hint="eastAsia"/>
          <w:b w:val="false"/>
          <w:bCs w:val="false"/>
          <w:i w:val="false"/>
          <w:iCs w:val="false"/>
          <w:caps w:val="false"/>
          <w:spacing w:val="0"/>
          <w:sz w:val="33"/>
          <w:szCs w:val="33"/>
          <w:shd w:val="clear" w:color="auto" w:fill="ffffff"/>
        </w:rPr>
        <w:t>——</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rPr>
        <w:t>2023.11.9国新办新闻发布会速览</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eastAsia="zh-CN"/>
        </w:rPr>
        <w:t>》</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val="en-US" w:eastAsia="zh-CN"/>
        </w:rPr>
        <w:t>二维码</w:t>
      </w:r>
    </w:p>
    <w:p>
      <w:pPr>
        <w:pStyle w:val="style0"/>
        <w:widowControl/>
        <w:spacing w:lineRule="auto" w:line="240"/>
        <w:jc w:val="center"/>
        <w:rPr>
          <w:rFonts w:ascii="Times New Roman" w:cs="Times New Roman" w:eastAsia="仿宋_GB2312" w:hAnsi="Times New Roman" w:hint="default"/>
          <w:b/>
          <w:bCs/>
          <w:kern w:val="0"/>
          <w:sz w:val="32"/>
          <w:szCs w:val="32"/>
          <w:lang w:val="en-US" w:eastAsia="zh-CN"/>
        </w:rPr>
      </w:pPr>
      <w:r>
        <w:rPr>
          <w:rFonts w:ascii="Times New Roman" w:cs="Times New Roman" w:eastAsia="仿宋_GB2312" w:hAnsi="Times New Roman" w:hint="default"/>
          <w:b/>
          <w:bCs/>
          <w:kern w:val="0"/>
          <w:sz w:val="32"/>
          <w:szCs w:val="32"/>
          <w:lang w:val="en-US" w:eastAsia="zh-CN"/>
        </w:rPr>
        <w:drawing>
          <wp:inline distL="0" distT="0" distB="0" distR="0">
            <wp:extent cx="2250440" cy="4945380"/>
            <wp:effectExtent l="0" t="0" r="5080" b="7620"/>
            <wp:docPr id="1053" name="图片 39" descr="ba3c5f060779e9be482ea991a05e17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6" name="图片 39"/>
                    <pic:cNvPicPr/>
                  </pic:nvPicPr>
                  <pic:blipFill>
                    <a:blip r:embed="rId30" cstate="print"/>
                    <a:srcRect l="0" t="10411" r="0" b="0"/>
                    <a:stretch/>
                  </pic:blipFill>
                  <pic:spPr>
                    <a:xfrm rot="0">
                      <a:off x="0" y="0"/>
                      <a:ext cx="2250440" cy="4945380"/>
                    </a:xfrm>
                    <a:prstGeom prst="rect"/>
                  </pic:spPr>
                </pic:pic>
              </a:graphicData>
            </a:graphic>
          </wp:inline>
        </w:drawing>
      </w:r>
    </w:p>
    <w:p>
      <w:pPr>
        <w:pStyle w:val="style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210" w:afterAutospacing="false" w:lineRule="auto" w:line="240"/>
        <w:ind w:left="0" w:right="0" w:firstLine="0"/>
        <w:jc w:val="cente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eastAsia="zh-CN"/>
        </w:rPr>
      </w:pP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eastAsia="zh-CN"/>
        </w:rPr>
        <w:t>《</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rPr>
        <w:t>十问内蒙古</w:t>
      </w:r>
      <w:r>
        <w:rPr>
          <w:rFonts w:ascii="Microsoft YaHei UI" w:cs="Microsoft YaHei UI" w:eastAsia="Microsoft YaHei UI" w:hAnsi="Microsoft YaHei UI" w:hint="eastAsia"/>
          <w:b w:val="false"/>
          <w:bCs w:val="false"/>
          <w:i w:val="false"/>
          <w:iCs w:val="false"/>
          <w:caps w:val="false"/>
          <w:spacing w:val="0"/>
          <w:sz w:val="33"/>
          <w:szCs w:val="33"/>
          <w:shd w:val="clear" w:color="auto" w:fill="ffffff"/>
        </w:rPr>
        <w:t>——</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rPr>
        <w:t>2023.11.9国新办新闻发布会速览</w:t>
      </w: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eastAsia="zh-CN"/>
        </w:rPr>
        <w:t>》</w:t>
      </w:r>
    </w:p>
    <w:p>
      <w:pPr>
        <w:pStyle w:val="style1"/>
        <w:keepNext w:val="false"/>
        <w:keepLines w:val="false"/>
        <w:widowControl/>
        <w:suppressLineNumbers w:val="false"/>
        <w:pBdr>
          <w:left w:val="none" w:sz="0" w:space="0" w:color="auto"/>
          <w:right w:val="none" w:sz="0" w:space="0" w:color="auto"/>
          <w:top w:val="none" w:sz="0" w:space="0" w:color="auto"/>
          <w:bottom w:val="none" w:sz="0" w:space="0" w:color="auto"/>
        </w:pBdr>
        <w:shd w:val="clear" w:color="auto" w:fill="ffffff"/>
        <w:spacing w:before="0" w:beforeAutospacing="false" w:after="210" w:afterAutospacing="false" w:lineRule="auto" w:line="240"/>
        <w:ind w:left="0" w:right="0" w:firstLine="0"/>
        <w:jc w:val="center"/>
        <w:rPr>
          <w:rFonts w:ascii="Microsoft YaHei UI" w:cs="Microsoft YaHei UI" w:eastAsia="Microsoft YaHei UI" w:hAnsi="Microsoft YaHei UI" w:hint="default"/>
          <w:b w:val="false"/>
          <w:bCs w:val="false"/>
          <w:i w:val="false"/>
          <w:iCs w:val="false"/>
          <w:caps w:val="false"/>
          <w:spacing w:val="8"/>
          <w:sz w:val="33"/>
          <w:szCs w:val="33"/>
          <w:lang w:val="en-US" w:eastAsia="zh-CN"/>
        </w:rPr>
      </w:pPr>
      <w:r>
        <w:rPr>
          <w:rFonts w:ascii="Microsoft YaHei UI" w:cs="Microsoft YaHei UI" w:eastAsia="Microsoft YaHei UI" w:hAnsi="Microsoft YaHei UI" w:hint="eastAsia"/>
          <w:b w:val="false"/>
          <w:bCs w:val="false"/>
          <w:i w:val="false"/>
          <w:iCs w:val="false"/>
          <w:caps w:val="false"/>
          <w:spacing w:val="8"/>
          <w:sz w:val="33"/>
          <w:szCs w:val="33"/>
          <w:shd w:val="clear" w:color="auto" w:fill="ffffff"/>
          <w:lang w:val="en-US" w:eastAsia="zh-CN"/>
        </w:rPr>
        <w:t>作品首屏截图</w:t>
      </w:r>
    </w:p>
    <w:p>
      <w:pPr>
        <w:pStyle w:val="style0"/>
        <w:keepNext w:val="false"/>
        <w:keepLines w:val="false"/>
        <w:pageBreakBefore w:val="false"/>
        <w:widowControl/>
        <w:kinsoku/>
        <w:wordWrap/>
        <w:overflowPunct/>
        <w:topLinePunct w:val="false"/>
        <w:autoSpaceDE/>
        <w:autoSpaceDN/>
        <w:bidi w:val="false"/>
        <w:adjustRightInd/>
        <w:snapToGrid/>
        <w:spacing w:after="313" w:afterLines="100" w:lineRule="exact" w:line="400"/>
        <w:jc w:val="center"/>
        <w:textAlignment w:val="auto"/>
        <w:rPr>
          <w:rFonts w:ascii="Microsoft YaHei UI" w:cs="Microsoft YaHei UI" w:eastAsia="Microsoft YaHei UI" w:hAnsi="Microsoft YaHei UI" w:hint="eastAsia"/>
          <w:b w:val="false"/>
          <w:bCs w:val="false"/>
          <w:i w:val="false"/>
          <w:iCs w:val="false"/>
          <w:caps w:val="false"/>
          <w:spacing w:val="8"/>
          <w:kern w:val="44"/>
          <w:sz w:val="33"/>
          <w:szCs w:val="33"/>
          <w:shd w:val="clear" w:color="auto" w:fill="ffffff"/>
          <w:lang w:val="en-US" w:eastAsia="zh-CN"/>
        </w:rPr>
      </w:pPr>
      <w:r>
        <w:rPr>
          <w:rFonts w:ascii="Microsoft YaHei UI" w:cs="Microsoft YaHei UI" w:eastAsia="Microsoft YaHei UI" w:hAnsi="Microsoft YaHei UI" w:hint="eastAsia"/>
          <w:b w:val="false"/>
          <w:bCs w:val="false"/>
          <w:i w:val="false"/>
          <w:iCs w:val="false"/>
          <w:caps w:val="false"/>
          <w:spacing w:val="8"/>
          <w:kern w:val="44"/>
          <w:sz w:val="33"/>
          <w:szCs w:val="33"/>
          <w:shd w:val="clear" w:color="auto" w:fill="ffffff"/>
          <w:lang w:val="en-US" w:eastAsia="zh-CN"/>
        </w:rPr>
        <w:t>内蒙古新闻奖新闻漫画参评作品推荐表</w:t>
      </w:r>
    </w:p>
    <w:tbl>
      <w:tblPr>
        <w:tblStyle w:val="style105"/>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20"/>
        <w:gridCol w:w="2276"/>
        <w:gridCol w:w="1025"/>
        <w:gridCol w:w="533"/>
        <w:gridCol w:w="434"/>
        <w:gridCol w:w="672"/>
        <w:gridCol w:w="637"/>
        <w:gridCol w:w="1939"/>
      </w:tblGrid>
      <w:tr>
        <w:trPr>
          <w:trHeight w:val="100"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1873"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default"/>
                <w:spacing w:val="-2"/>
                <w:sz w:val="21"/>
                <w:szCs w:val="21"/>
                <w:lang w:val="en-US"/>
              </w:rPr>
            </w:pPr>
            <w:r>
              <w:rPr>
                <w:rFonts w:ascii="仿宋" w:cs="仿宋" w:eastAsia="仿宋" w:hAnsi="仿宋" w:hint="eastAsia"/>
                <w:spacing w:val="-2"/>
                <w:sz w:val="21"/>
                <w:szCs w:val="21"/>
                <w:lang w:val="en-US" w:eastAsia="zh-CN"/>
              </w:rPr>
              <w:t>三言两语说节气系列海报</w:t>
            </w:r>
          </w:p>
        </w:tc>
        <w:tc>
          <w:tcPr>
            <w:tcW w:w="93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napToGrid w:val="false"/>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144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新闻漫画 组画类</w:t>
            </w:r>
          </w:p>
        </w:tc>
      </w:tr>
      <w:tr>
        <w:tblPrEx/>
        <w:trPr>
          <w:trHeight w:val="290"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1873"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集体（刘佳、包小婷、尹伟光、冯伟达、郭慧文、翟翀、高欣、刘珂琦）</w:t>
            </w:r>
          </w:p>
        </w:tc>
        <w:tc>
          <w:tcPr>
            <w:tcW w:w="93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仿宋_GB2312" w:eastAsia="仿宋_GB2312" w:hAnsi="仿宋"/>
                <w:b/>
                <w:color w:val="000000"/>
                <w:sz w:val="28"/>
                <w:szCs w:val="28"/>
              </w:rPr>
            </w:pPr>
            <w:r>
              <w:rPr>
                <w:rFonts w:ascii="华文中宋" w:eastAsia="华文中宋" w:hAnsi="华文中宋" w:hint="eastAsia"/>
                <w:color w:val="000000"/>
                <w:sz w:val="28"/>
                <w:szCs w:val="28"/>
              </w:rPr>
              <w:t>编辑</w:t>
            </w:r>
          </w:p>
        </w:tc>
        <w:tc>
          <w:tcPr>
            <w:tcW w:w="144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default"/>
                <w:spacing w:val="-2"/>
                <w:sz w:val="21"/>
                <w:szCs w:val="21"/>
                <w:lang w:val="en-US" w:eastAsia="zh-CN"/>
              </w:rPr>
            </w:pPr>
            <w:r>
              <w:rPr>
                <w:rFonts w:ascii="仿宋" w:cs="仿宋" w:eastAsia="仿宋" w:hAnsi="仿宋" w:hint="eastAsia"/>
                <w:spacing w:val="-2"/>
                <w:sz w:val="21"/>
                <w:szCs w:val="21"/>
                <w:lang w:val="en-US" w:eastAsia="zh-CN"/>
              </w:rPr>
              <w:t>郭慧文、冯伟达</w:t>
            </w:r>
          </w:p>
        </w:tc>
      </w:tr>
      <w:tr>
        <w:tblPrEx/>
        <w:trPr>
          <w:trHeight w:val="90"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仿宋_GB2312" w:eastAsia="仿宋_GB2312" w:hAnsi="仿宋"/>
                <w:b/>
                <w:sz w:val="28"/>
                <w:szCs w:val="28"/>
              </w:rPr>
            </w:pPr>
            <w:r>
              <w:rPr>
                <w:rFonts w:ascii="华文中宋" w:eastAsia="华文中宋" w:hAnsi="华文中宋" w:hint="eastAsia"/>
                <w:sz w:val="28"/>
                <w:szCs w:val="28"/>
              </w:rPr>
              <w:t>刊播单位</w:t>
            </w:r>
          </w:p>
        </w:tc>
        <w:tc>
          <w:tcPr>
            <w:tcW w:w="1873"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eastAsia"/>
                <w:spacing w:val="-2"/>
                <w:sz w:val="21"/>
                <w:szCs w:val="21"/>
              </w:rPr>
            </w:pPr>
            <w:r>
              <w:rPr>
                <w:rFonts w:ascii="仿宋" w:cs="仿宋" w:eastAsia="仿宋" w:hAnsi="仿宋" w:hint="eastAsia"/>
                <w:spacing w:val="-2"/>
                <w:sz w:val="21"/>
                <w:szCs w:val="21"/>
                <w:lang w:val="en-US" w:eastAsia="zh-CN"/>
              </w:rPr>
              <w:t>实践杂志社</w:t>
            </w:r>
          </w:p>
        </w:tc>
        <w:tc>
          <w:tcPr>
            <w:tcW w:w="93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仿宋_GB2312" w:eastAsia="仿宋_GB2312" w:hAnsi="仿宋"/>
                <w:b/>
                <w:sz w:val="28"/>
                <w:szCs w:val="28"/>
              </w:rPr>
            </w:pPr>
            <w:r>
              <w:rPr>
                <w:rFonts w:ascii="华文中宋" w:eastAsia="华文中宋" w:hAnsi="华文中宋" w:hint="eastAsia"/>
                <w:sz w:val="28"/>
                <w:szCs w:val="28"/>
              </w:rPr>
              <w:t>刊播日期</w:t>
            </w:r>
          </w:p>
        </w:tc>
        <w:tc>
          <w:tcPr>
            <w:tcW w:w="144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2023年09月08日</w:t>
            </w:r>
          </w:p>
        </w:tc>
      </w:tr>
      <w:tr>
        <w:tblPrEx/>
        <w:trPr>
          <w:trHeight w:val="1086"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所配合的</w:t>
            </w:r>
          </w:p>
          <w:p>
            <w:pPr>
              <w:pStyle w:val="style0"/>
              <w:widowControl/>
              <w:spacing w:lineRule="exact" w:line="300"/>
              <w:jc w:val="center"/>
              <w:rPr>
                <w:rFonts w:ascii="仿宋_GB2312" w:eastAsia="仿宋_GB2312" w:hAnsi="仿宋"/>
                <w:color w:val="000000"/>
                <w:sz w:val="24"/>
                <w:szCs w:val="24"/>
              </w:rPr>
            </w:pPr>
            <w:r>
              <w:rPr>
                <w:rFonts w:ascii="华文中宋" w:eastAsia="华文中宋" w:hAnsi="华文中宋" w:hint="eastAsia"/>
                <w:color w:val="000000"/>
                <w:sz w:val="24"/>
                <w:szCs w:val="24"/>
              </w:rPr>
              <w:t>文字报道的标题</w:t>
            </w:r>
          </w:p>
        </w:tc>
        <w:tc>
          <w:tcPr>
            <w:tcW w:w="1873"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三言两语说节气｜白鹭</w:t>
            </w:r>
          </w:p>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三言两语说节气｜秋分</w:t>
            </w:r>
          </w:p>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三言两语说节气｜今日寒露</w:t>
            </w:r>
          </w:p>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三言两语说节气｜今日霜降</w:t>
            </w:r>
          </w:p>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今日立冬</w:t>
            </w:r>
          </w:p>
          <w:p>
            <w:pPr>
              <w:pStyle w:val="style0"/>
              <w:spacing w:lineRule="exact" w:line="360"/>
              <w:ind w:firstLine="412" w:firstLineChars="200"/>
              <w:rPr>
                <w:rFonts w:ascii="仿宋" w:cs="仿宋" w:eastAsia="仿宋" w:hAnsi="仿宋" w:hint="eastAsia"/>
                <w:spacing w:val="-2"/>
                <w:sz w:val="21"/>
                <w:szCs w:val="21"/>
                <w:lang w:val="en-US" w:eastAsia="zh-CN"/>
              </w:rPr>
            </w:pPr>
            <w:r>
              <w:rPr>
                <w:rFonts w:ascii="仿宋" w:cs="仿宋" w:eastAsia="仿宋" w:hAnsi="仿宋" w:hint="eastAsia"/>
                <w:spacing w:val="-2"/>
                <w:sz w:val="21"/>
                <w:szCs w:val="21"/>
                <w:lang w:val="en-US" w:eastAsia="zh-CN"/>
              </w:rPr>
              <w:t>三言两语说节气｜今日小雪</w:t>
            </w:r>
          </w:p>
          <w:p>
            <w:pPr>
              <w:pStyle w:val="style0"/>
              <w:spacing w:lineRule="exact" w:line="360"/>
              <w:ind w:firstLine="412" w:firstLineChars="200"/>
              <w:rPr>
                <w:rFonts w:ascii="仿宋" w:cs="仿宋" w:eastAsia="仿宋" w:hAnsi="仿宋" w:hint="default"/>
                <w:spacing w:val="-2"/>
                <w:sz w:val="21"/>
                <w:szCs w:val="21"/>
                <w:lang w:val="en-US" w:eastAsia="zh-CN"/>
              </w:rPr>
            </w:pPr>
            <w:r>
              <w:rPr>
                <w:rFonts w:ascii="仿宋" w:cs="仿宋" w:eastAsia="仿宋" w:hAnsi="仿宋" w:hint="eastAsia"/>
                <w:spacing w:val="-2"/>
                <w:sz w:val="21"/>
                <w:szCs w:val="21"/>
                <w:lang w:val="en-US" w:eastAsia="zh-CN"/>
              </w:rPr>
              <w:t>三言两语说节气｜今日大雪</w:t>
            </w:r>
          </w:p>
          <w:p>
            <w:pPr>
              <w:pStyle w:val="style0"/>
              <w:spacing w:lineRule="exact" w:line="360"/>
              <w:ind w:firstLine="412" w:firstLineChars="200"/>
              <w:rPr>
                <w:rFonts w:ascii="仿宋" w:cs="仿宋" w:eastAsia="仿宋" w:hAnsi="仿宋" w:hint="default"/>
                <w:spacing w:val="-2"/>
                <w:sz w:val="21"/>
                <w:szCs w:val="21"/>
                <w:lang w:val="en-US" w:eastAsia="zh-CN"/>
              </w:rPr>
            </w:pPr>
            <w:r>
              <w:rPr>
                <w:rFonts w:ascii="仿宋" w:cs="仿宋" w:eastAsia="仿宋" w:hAnsi="仿宋" w:hint="eastAsia"/>
                <w:spacing w:val="-2"/>
                <w:sz w:val="21"/>
                <w:szCs w:val="21"/>
                <w:lang w:val="en-US" w:eastAsia="zh-CN"/>
              </w:rPr>
              <w:t>三言两语说节气｜今日冬至</w:t>
            </w:r>
          </w:p>
        </w:tc>
        <w:tc>
          <w:tcPr>
            <w:tcW w:w="930" w:type="pct"/>
            <w:gridSpan w:val="3"/>
            <w:tcBorders>
              <w:top w:val="single" w:sz="4" w:space="0" w:color="auto"/>
              <w:left w:val="single" w:sz="4" w:space="0" w:color="auto"/>
              <w:bottom w:val="single" w:sz="4" w:space="0" w:color="auto"/>
              <w:right w:val="single" w:sz="4" w:space="0" w:color="auto"/>
            </w:tcBorders>
            <w:vAlign w:val="center"/>
          </w:tcPr>
          <w:p>
            <w:pPr>
              <w:pStyle w:val="style0"/>
              <w:widowControl/>
              <w:snapToGrid w:val="false"/>
              <w:spacing w:lineRule="exact" w:line="300"/>
              <w:jc w:val="center"/>
              <w:rPr>
                <w:rFonts w:ascii="华文中宋" w:eastAsia="华文中宋" w:hAnsi="华文中宋" w:hint="eastAsia"/>
                <w:color w:val="000000"/>
                <w:sz w:val="24"/>
                <w:szCs w:val="24"/>
                <w:lang w:eastAsia="zh-CN"/>
              </w:rPr>
            </w:pPr>
            <w:r>
              <w:rPr>
                <w:rFonts w:ascii="华文中宋" w:eastAsia="华文中宋" w:hAnsi="华文中宋" w:hint="eastAsia"/>
                <w:color w:val="000000"/>
                <w:sz w:val="24"/>
                <w:szCs w:val="24"/>
                <w:lang w:val="en-US" w:eastAsia="zh-CN"/>
              </w:rPr>
              <w:t>发布平台</w:t>
            </w:r>
          </w:p>
        </w:tc>
        <w:tc>
          <w:tcPr>
            <w:tcW w:w="1445" w:type="pct"/>
            <w:gridSpan w:val="2"/>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cs="仿宋" w:eastAsia="仿宋" w:hAnsi="仿宋" w:hint="default"/>
                <w:spacing w:val="-2"/>
                <w:sz w:val="21"/>
                <w:szCs w:val="21"/>
                <w:lang w:val="en-US" w:eastAsia="zh-CN"/>
              </w:rPr>
            </w:pPr>
            <w:r>
              <w:rPr>
                <w:rFonts w:ascii="仿宋" w:cs="仿宋" w:eastAsia="仿宋" w:hAnsi="仿宋" w:hint="eastAsia"/>
                <w:spacing w:val="-2"/>
                <w:sz w:val="21"/>
                <w:szCs w:val="21"/>
                <w:lang w:val="en-US" w:eastAsia="zh-CN"/>
              </w:rPr>
              <w:t>学习强国内蒙古学习平台</w:t>
            </w:r>
          </w:p>
        </w:tc>
      </w:tr>
      <w:tr>
        <w:tblPrEx/>
        <w:trPr>
          <w:trHeight w:val="466"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新媒体</w:t>
            </w:r>
          </w:p>
          <w:p>
            <w:pPr>
              <w:pStyle w:val="style0"/>
              <w:widowControl/>
              <w:spacing w:lineRule="exact" w:line="300"/>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作品网址</w:t>
            </w:r>
          </w:p>
        </w:tc>
        <w:tc>
          <w:tcPr>
            <w:tcW w:w="4249" w:type="pct"/>
            <w:gridSpan w:val="7"/>
            <w:tcBorders>
              <w:top w:val="single" w:sz="4" w:space="0" w:color="auto"/>
              <w:left w:val="single" w:sz="4" w:space="0" w:color="auto"/>
              <w:bottom w:val="single" w:sz="4" w:space="0" w:color="auto"/>
              <w:right w:val="single" w:sz="4" w:space="0" w:color="auto"/>
            </w:tcBorders>
            <w:vAlign w:val="center"/>
          </w:tcPr>
          <w:p>
            <w:pPr>
              <w:pStyle w:val="style0"/>
              <w:jc w:val="both"/>
              <w:rPr>
                <w:rFonts w:ascii="仿宋" w:cs="仿宋" w:eastAsia="仿宋" w:hAnsi="仿宋" w:hint="eastAsia"/>
                <w:spacing w:val="-2"/>
                <w:sz w:val="21"/>
                <w:szCs w:val="21"/>
              </w:rPr>
            </w:pPr>
            <w:r>
              <w:rPr>
                <w:rFonts w:ascii="仿宋" w:cs="仿宋" w:eastAsia="仿宋" w:hAnsi="仿宋" w:hint="eastAsia"/>
                <w:spacing w:val="-2"/>
                <w:sz w:val="21"/>
                <w:szCs w:val="21"/>
              </w:rPr>
              <w:fldChar w:fldCharType="begin"/>
            </w:r>
            <w:r>
              <w:rPr>
                <w:rFonts w:ascii="仿宋" w:cs="仿宋" w:eastAsia="仿宋" w:hAnsi="仿宋" w:hint="eastAsia"/>
                <w:spacing w:val="-2"/>
                <w:sz w:val="21"/>
                <w:szCs w:val="21"/>
              </w:rPr>
              <w:instrText xml:space="preserve"> HYPERLINK "https://article.xuexi.cn/news/index.html?study_style_" </w:instrText>
            </w:r>
            <w:r>
              <w:rPr>
                <w:rFonts w:ascii="仿宋" w:cs="仿宋" w:eastAsia="仿宋" w:hAnsi="仿宋" w:hint="eastAsia"/>
                <w:spacing w:val="-2"/>
                <w:sz w:val="21"/>
                <w:szCs w:val="21"/>
              </w:rPr>
              <w:fldChar w:fldCharType="separate"/>
            </w:r>
            <w:r>
              <w:rPr>
                <w:rStyle w:val="style85"/>
                <w:rFonts w:ascii="仿宋" w:cs="仿宋" w:eastAsia="仿宋" w:hAnsi="仿宋" w:hint="eastAsia"/>
                <w:spacing w:val="-2"/>
                <w:sz w:val="21"/>
                <w:szCs w:val="21"/>
              </w:rPr>
              <w:t>https://article.xuexi.cn/news/index.html?study_style_</w:t>
            </w:r>
            <w:r>
              <w:rPr>
                <w:rFonts w:ascii="仿宋" w:cs="仿宋" w:eastAsia="仿宋" w:hAnsi="仿宋" w:hint="eastAsia"/>
                <w:spacing w:val="-2"/>
                <w:sz w:val="21"/>
                <w:szCs w:val="21"/>
              </w:rPr>
              <w:fldChar w:fldCharType="end"/>
            </w:r>
          </w:p>
          <w:p>
            <w:pPr>
              <w:pStyle w:val="style0"/>
              <w:jc w:val="both"/>
              <w:rPr>
                <w:rFonts w:ascii="仿宋" w:cs="仿宋" w:eastAsia="仿宋" w:hAnsi="仿宋" w:hint="eastAsia"/>
                <w:spacing w:val="-2"/>
                <w:sz w:val="21"/>
                <w:szCs w:val="21"/>
              </w:rPr>
            </w:pPr>
            <w:r>
              <w:rPr>
                <w:rFonts w:ascii="仿宋" w:cs="仿宋" w:eastAsia="仿宋" w:hAnsi="仿宋" w:hint="eastAsia"/>
                <w:spacing w:val="-2"/>
                <w:sz w:val="21"/>
                <w:szCs w:val="21"/>
              </w:rPr>
              <w:t>id=feeds_pure&amp;pid=12486180714318983892&amp;ptype=74&amp;source=s</w:t>
            </w:r>
          </w:p>
          <w:p>
            <w:pPr>
              <w:pStyle w:val="style0"/>
              <w:jc w:val="both"/>
              <w:rPr>
                <w:rFonts w:ascii="仿宋_GB2312" w:eastAsia="仿宋" w:hAnsi="Calibri" w:hint="eastAsia"/>
                <w:color w:val="000000"/>
                <w:sz w:val="21"/>
                <w:szCs w:val="21"/>
                <w:lang w:eastAsia="zh-CN"/>
              </w:rPr>
            </w:pPr>
            <w:r>
              <w:rPr>
                <w:rFonts w:ascii="仿宋" w:cs="仿宋" w:eastAsia="仿宋" w:hAnsi="仿宋" w:hint="eastAsia"/>
                <w:spacing w:val="-2"/>
                <w:sz w:val="21"/>
                <w:szCs w:val="21"/>
              </w:rPr>
              <w:t>hare&amp;share_to=wx_single#/special-topic/12449588777614653</w:t>
            </w:r>
            <w:r>
              <w:rPr>
                <w:rFonts w:ascii="仿宋" w:cs="仿宋" w:eastAsia="仿宋" w:hAnsi="仿宋" w:hint="eastAsia"/>
                <w:spacing w:val="-2"/>
                <w:sz w:val="21"/>
                <w:szCs w:val="21"/>
                <w:lang w:eastAsia="zh-CN"/>
              </w:rPr>
              <w:t>（</w:t>
            </w:r>
            <w:r>
              <w:rPr>
                <w:rFonts w:ascii="仿宋" w:cs="仿宋" w:eastAsia="仿宋" w:hAnsi="仿宋" w:hint="eastAsia"/>
                <w:spacing w:val="-2"/>
                <w:sz w:val="21"/>
                <w:szCs w:val="21"/>
                <w:lang w:val="en-US" w:eastAsia="zh-CN"/>
              </w:rPr>
              <w:t>作品二维码附后</w:t>
            </w:r>
            <w:r>
              <w:rPr>
                <w:rFonts w:ascii="仿宋" w:cs="仿宋" w:eastAsia="仿宋" w:hAnsi="仿宋" w:hint="eastAsia"/>
                <w:spacing w:val="-2"/>
                <w:sz w:val="21"/>
                <w:szCs w:val="21"/>
                <w:lang w:eastAsia="zh-CN"/>
              </w:rPr>
              <w:t>）</w:t>
            </w:r>
          </w:p>
        </w:tc>
      </w:tr>
      <w:tr>
        <w:tblPrEx/>
        <w:trPr>
          <w:cantSplit/>
          <w:trHeight w:val="2213" w:hRule="atLeast"/>
          <w:jc w:val="center"/>
        </w:trPr>
        <w:tc>
          <w:tcPr>
            <w:tcW w:w="750" w:type="pct"/>
            <w:tcBorders>
              <w:top w:val="single" w:sz="4" w:space="0" w:color="auto"/>
              <w:left w:val="single" w:sz="4" w:space="0" w:color="auto"/>
              <w:bottom w:val="single" w:sz="4" w:space="0" w:color="auto"/>
              <w:right w:val="single" w:sz="4" w:space="0" w:color="auto"/>
            </w:tcBorders>
            <w:textDirection w:val="tbRlV"/>
            <w:vAlign w:val="center"/>
          </w:tcPr>
          <w:p>
            <w:pPr>
              <w:pStyle w:val="style0"/>
              <w:spacing w:lineRule="exact" w:line="340"/>
              <w:ind w:left="113" w:leftChars="54" w:right="113"/>
              <w:rPr>
                <w:rFonts w:ascii="华文中宋" w:eastAsia="华文中宋" w:hAnsi="华文中宋"/>
                <w:color w:val="000000"/>
                <w:sz w:val="28"/>
                <w:szCs w:val="28"/>
              </w:rPr>
            </w:pPr>
            <w:r>
              <w:rPr>
                <w:rFonts w:ascii="华文中宋" w:eastAsia="华文中宋" w:hAnsi="华文中宋" w:hint="eastAsia"/>
                <w:color w:val="000000"/>
                <w:sz w:val="28"/>
                <w:szCs w:val="28"/>
              </w:rPr>
              <w:t>（采编过程）</w:t>
            </w:r>
          </w:p>
          <w:p>
            <w:pPr>
              <w:pStyle w:val="style0"/>
              <w:ind w:left="113" w:right="113" w:firstLine="420" w:firstLineChars="150"/>
              <w:rPr>
                <w:rFonts w:ascii="Calibri" w:eastAsia="宋体" w:hAnsi="Calibri"/>
                <w:sz w:val="21"/>
                <w:szCs w:val="21"/>
              </w:rPr>
            </w:pPr>
            <w:r>
              <w:rPr>
                <w:rFonts w:ascii="华文中宋" w:eastAsia="华文中宋" w:hAnsi="华文中宋" w:hint="eastAsia"/>
                <w:color w:val="000000"/>
                <w:sz w:val="28"/>
                <w:szCs w:val="28"/>
              </w:rPr>
              <w:t>作品简介</w:t>
            </w:r>
          </w:p>
          <w:p>
            <w:pPr>
              <w:pStyle w:val="style0"/>
              <w:spacing w:lineRule="exact" w:line="340"/>
              <w:ind w:left="113" w:leftChars="54" w:right="113" w:firstLine="422" w:firstLineChars="150"/>
              <w:rPr>
                <w:rFonts w:ascii="仿宋_GB2312" w:eastAsia="仿宋_GB2312" w:hAnsi="仿宋"/>
                <w:b/>
                <w:color w:val="000000"/>
                <w:sz w:val="28"/>
                <w:szCs w:val="28"/>
              </w:rPr>
            </w:pPr>
          </w:p>
        </w:tc>
        <w:tc>
          <w:tcPr>
            <w:tcW w:w="4249" w:type="pct"/>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12" w:firstLineChars="200"/>
              <w:rPr>
                <w:rFonts w:ascii="仿宋" w:eastAsia="仿宋" w:hAnsi="仿宋"/>
                <w:color w:val="000000"/>
                <w:sz w:val="21"/>
                <w:szCs w:val="21"/>
              </w:rPr>
            </w:pPr>
            <w:r>
              <w:rPr>
                <w:rFonts w:ascii="仿宋" w:cs="仿宋" w:eastAsia="仿宋" w:hAnsi="仿宋" w:hint="eastAsia"/>
                <w:spacing w:val="-2"/>
                <w:sz w:val="21"/>
                <w:szCs w:val="21"/>
              </w:rPr>
              <w:t>“二十四节气”是中华民族劳动人民长期经验的积累成果和智慧的结晶。2016年11月30日，中国“二十四节气”被正式列入联合国教科文组织人类非物质文化遗产代表作名录。基于此，在经过反复酝酿和精心的制作后，创作了“三言两语说节气”系列手绘漫画作品。给内蒙古文明网IP 形象</w:t>
            </w:r>
            <w:r>
              <w:rPr>
                <w:rFonts w:ascii="仿宋" w:cs="仿宋" w:eastAsia="仿宋" w:hAnsi="仿宋" w:hint="eastAsia"/>
                <w:spacing w:val="-2"/>
                <w:sz w:val="21"/>
                <w:szCs w:val="21"/>
                <w:lang w:eastAsia="zh-CN"/>
              </w:rPr>
              <w:t>“</w:t>
            </w:r>
            <w:r>
              <w:rPr>
                <w:rFonts w:ascii="仿宋" w:cs="仿宋" w:eastAsia="仿宋" w:hAnsi="仿宋" w:hint="eastAsia"/>
                <w:spacing w:val="-2"/>
                <w:sz w:val="21"/>
                <w:szCs w:val="21"/>
              </w:rPr>
              <w:t>文哥</w:t>
            </w:r>
            <w:r>
              <w:rPr>
                <w:rFonts w:ascii="仿宋" w:cs="仿宋" w:eastAsia="仿宋" w:hAnsi="仿宋" w:hint="eastAsia"/>
                <w:spacing w:val="-2"/>
                <w:sz w:val="21"/>
                <w:szCs w:val="21"/>
                <w:lang w:eastAsia="zh-CN"/>
              </w:rPr>
              <w:t>”“</w:t>
            </w:r>
            <w:r>
              <w:rPr>
                <w:rFonts w:ascii="仿宋" w:cs="仿宋" w:eastAsia="仿宋" w:hAnsi="仿宋" w:hint="eastAsia"/>
                <w:spacing w:val="-2"/>
                <w:sz w:val="21"/>
                <w:szCs w:val="21"/>
              </w:rPr>
              <w:t>明妹</w:t>
            </w:r>
            <w:r>
              <w:rPr>
                <w:rFonts w:ascii="仿宋" w:cs="仿宋" w:eastAsia="仿宋" w:hAnsi="仿宋" w:hint="eastAsia"/>
                <w:spacing w:val="-2"/>
                <w:sz w:val="21"/>
                <w:szCs w:val="21"/>
                <w:lang w:eastAsia="zh-CN"/>
              </w:rPr>
              <w:t>”</w:t>
            </w:r>
            <w:r>
              <w:rPr>
                <w:rFonts w:ascii="仿宋" w:cs="仿宋" w:eastAsia="仿宋" w:hAnsi="仿宋" w:hint="eastAsia"/>
                <w:spacing w:val="-2"/>
                <w:sz w:val="21"/>
                <w:szCs w:val="21"/>
              </w:rPr>
              <w:t>换上古装，走进不同节气，将二十四节气中的中国传统文化娓娓道来</w:t>
            </w:r>
            <w:r>
              <w:rPr>
                <w:rFonts w:ascii="仿宋" w:cs="仿宋" w:eastAsia="仿宋" w:hAnsi="仿宋" w:hint="eastAsia"/>
                <w:spacing w:val="-2"/>
                <w:sz w:val="21"/>
                <w:szCs w:val="21"/>
                <w:lang w:eastAsia="zh-CN"/>
              </w:rPr>
              <w:t>，</w:t>
            </w:r>
            <w:r>
              <w:rPr>
                <w:rFonts w:ascii="仿宋" w:cs="仿宋" w:eastAsia="仿宋" w:hAnsi="仿宋" w:hint="eastAsia"/>
                <w:spacing w:val="-2"/>
                <w:sz w:val="21"/>
                <w:szCs w:val="21"/>
              </w:rPr>
              <w:t>生动地展现每个节气的习俗特点，希望人们广泛了解中华民族优秀的传统文化。</w:t>
            </w:r>
          </w:p>
        </w:tc>
      </w:tr>
      <w:tr>
        <w:tblPrEx/>
        <w:trPr>
          <w:trHeight w:val="1550"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pPr>
              <w:pStyle w:val="style0"/>
              <w:spacing w:lineRule="exact" w:line="38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pPr>
              <w:pStyle w:val="style0"/>
              <w:spacing w:lineRule="exact" w:line="38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pPr>
              <w:pStyle w:val="style0"/>
              <w:spacing w:lineRule="exact" w:line="3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4249" w:type="pct"/>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360"/>
              <w:ind w:firstLine="408" w:firstLineChars="200"/>
              <w:rPr>
                <w:rFonts w:ascii="仿宋" w:eastAsia="仿宋" w:hAnsi="仿宋"/>
                <w:color w:val="000000"/>
                <w:sz w:val="21"/>
                <w:szCs w:val="21"/>
              </w:rPr>
            </w:pPr>
            <w:r>
              <w:rPr>
                <w:rFonts w:ascii="仿宋" w:cs="仿宋" w:eastAsia="仿宋" w:hAnsi="仿宋" w:hint="eastAsia"/>
                <w:spacing w:val="-3"/>
                <w:sz w:val="21"/>
                <w:szCs w:val="21"/>
                <w:lang w:val="en-US" w:eastAsia="zh-CN"/>
              </w:rPr>
              <w:t>该作品以铸牢中华民族共同体意识为主线，坚持宣传中华民族优秀传统文化，通过学习强国内蒙古学习平台发布，截至2023年年底，已推出“三言两语说节气——白露”“三言两语说节气——秋分”“三言两语说节气——寒露”“三言两语说节气——霜降”等８件产品，总点击量达到近70万，引起了强烈的社会反响，受到了广大受众的一致好评。</w:t>
            </w:r>
          </w:p>
        </w:tc>
      </w:tr>
      <w:tr>
        <w:tblPrEx/>
        <w:trPr>
          <w:trHeight w:val="90"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sz w:val="28"/>
                <w:szCs w:val="28"/>
              </w:rPr>
            </w:pPr>
            <w:r>
              <w:rPr>
                <w:rFonts w:ascii="华文中宋" w:eastAsia="华文中宋" w:hAnsi="华文中宋" w:hint="eastAsia"/>
                <w:sz w:val="28"/>
                <w:szCs w:val="28"/>
              </w:rPr>
              <w:t>推</w:t>
            </w:r>
          </w:p>
          <w:p>
            <w:pPr>
              <w:pStyle w:val="style0"/>
              <w:widowControl/>
              <w:spacing w:lineRule="exact" w:line="400"/>
              <w:jc w:val="center"/>
              <w:rPr>
                <w:rFonts w:ascii="华文中宋" w:eastAsia="华文中宋" w:hAnsi="华文中宋"/>
                <w:sz w:val="28"/>
                <w:szCs w:val="28"/>
              </w:rPr>
            </w:pPr>
            <w:r>
              <w:rPr>
                <w:rFonts w:ascii="华文中宋" w:eastAsia="华文中宋" w:hAnsi="华文中宋" w:hint="eastAsia"/>
                <w:sz w:val="28"/>
                <w:szCs w:val="28"/>
              </w:rPr>
              <w:t>荐</w:t>
            </w:r>
          </w:p>
          <w:p>
            <w:pPr>
              <w:pStyle w:val="style0"/>
              <w:widowControl/>
              <w:spacing w:lineRule="exact" w:line="400"/>
              <w:jc w:val="center"/>
              <w:rPr>
                <w:rFonts w:ascii="华文中宋" w:eastAsia="华文中宋" w:hAnsi="华文中宋"/>
                <w:sz w:val="28"/>
                <w:szCs w:val="28"/>
              </w:rPr>
            </w:pPr>
            <w:r>
              <w:rPr>
                <w:rFonts w:ascii="华文中宋" w:eastAsia="华文中宋" w:hAnsi="华文中宋" w:hint="eastAsia"/>
                <w:sz w:val="28"/>
                <w:szCs w:val="28"/>
              </w:rPr>
              <w:t>理</w:t>
            </w:r>
          </w:p>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sz w:val="28"/>
                <w:szCs w:val="28"/>
              </w:rPr>
              <w:t>由</w:t>
            </w:r>
          </w:p>
        </w:tc>
        <w:tc>
          <w:tcPr>
            <w:tcW w:w="4249" w:type="pct"/>
            <w:gridSpan w:val="7"/>
            <w:tcBorders>
              <w:top w:val="single" w:sz="4" w:space="0" w:color="auto"/>
              <w:left w:val="single" w:sz="4" w:space="0" w:color="auto"/>
              <w:bottom w:val="single" w:sz="4" w:space="0" w:color="auto"/>
              <w:right w:val="single" w:sz="4" w:space="0" w:color="auto"/>
            </w:tcBorders>
            <w:vAlign w:val="center"/>
          </w:tcPr>
          <w:p>
            <w:pPr>
              <w:pStyle w:val="style4100"/>
              <w:spacing w:lineRule="auto" w:line="324"/>
              <w:rPr>
                <w:rFonts w:ascii="仿宋" w:cs="仿宋" w:eastAsia="仿宋" w:hAnsi="仿宋" w:hint="eastAsia"/>
                <w:color w:val="000000"/>
                <w:sz w:val="21"/>
                <w:szCs w:val="21"/>
              </w:rPr>
            </w:pPr>
            <w:r>
              <w:rPr>
                <w:rFonts w:ascii="仿宋" w:eastAsia="仿宋" w:hAnsi="仿宋" w:hint="eastAsia"/>
                <w:color w:val="000000"/>
                <w:sz w:val="21"/>
                <w:szCs w:val="21"/>
              </w:rPr>
              <w:t xml:space="preserve">    </w:t>
            </w:r>
            <w:r>
              <w:rPr>
                <w:rFonts w:ascii="仿宋" w:cs="仿宋" w:eastAsia="仿宋" w:hAnsi="仿宋" w:hint="eastAsia"/>
                <w:lang w:val="en-US" w:eastAsia="zh-CN"/>
              </w:rPr>
              <w:t>该漫画作品，绘画主题鲜明，构图简洁明快，场景多变，人物活泼可爱，直观地表现了每个节气中的特点特色，深入人心，让人直观地感受到“二十四节气”的魅力，使中华民族优秀传统文化深深地植根于人们心中。</w:t>
            </w:r>
          </w:p>
          <w:p>
            <w:pPr>
              <w:pStyle w:val="style0"/>
              <w:widowControl/>
              <w:spacing w:lineRule="exact" w:line="280"/>
              <w:jc w:val="left"/>
              <w:rPr>
                <w:rFonts w:ascii="华文中宋" w:eastAsia="华文中宋" w:hAnsi="华文中宋"/>
                <w:sz w:val="21"/>
                <w:szCs w:val="21"/>
              </w:rPr>
            </w:pPr>
            <w:r>
              <w:rPr>
                <w:rFonts w:ascii="华文中宋" w:eastAsia="华文中宋" w:hAnsi="华文中宋" w:hint="eastAsia"/>
                <w:sz w:val="21"/>
                <w:szCs w:val="21"/>
              </w:rPr>
              <w:t xml:space="preserve">                                        </w:t>
            </w:r>
          </w:p>
          <w:p>
            <w:pPr>
              <w:pStyle w:val="style0"/>
              <w:widowControl/>
              <w:spacing w:lineRule="exact" w:line="280"/>
              <w:ind w:firstLine="3780" w:firstLineChars="1800"/>
              <w:jc w:val="left"/>
              <w:rPr>
                <w:rFonts w:ascii="华文中宋" w:eastAsia="华文中宋" w:hAnsi="华文中宋"/>
                <w:color w:val="000000"/>
                <w:sz w:val="21"/>
                <w:szCs w:val="21"/>
              </w:rPr>
            </w:pPr>
            <w:r>
              <w:rPr>
                <w:rFonts w:ascii="华文中宋" w:eastAsia="华文中宋" w:hAnsi="华文中宋" w:hint="eastAsia"/>
                <w:sz w:val="21"/>
                <w:szCs w:val="21"/>
              </w:rPr>
              <w:t>签名：</w:t>
            </w:r>
          </w:p>
          <w:p>
            <w:pPr>
              <w:pStyle w:val="style0"/>
              <w:widowControl/>
              <w:spacing w:lineRule="exact" w:line="280"/>
              <w:ind w:firstLine="2940" w:firstLineChars="1400"/>
              <w:rPr>
                <w:rFonts w:ascii="华文中宋" w:eastAsia="华文中宋" w:hAnsi="华文中宋"/>
                <w:sz w:val="21"/>
                <w:szCs w:val="21"/>
              </w:rPr>
            </w:pPr>
            <w:r>
              <w:rPr>
                <w:rFonts w:ascii="华文中宋" w:eastAsia="华文中宋" w:hAnsi="华文中宋" w:hint="eastAsia"/>
                <w:sz w:val="21"/>
                <w:szCs w:val="21"/>
              </w:rPr>
              <w:t xml:space="preserve">             </w:t>
            </w:r>
            <w:r>
              <w:rPr>
                <w:rFonts w:ascii="华文中宋" w:eastAsia="华文中宋" w:hAnsi="华文中宋" w:hint="eastAsia"/>
                <w:sz w:val="21"/>
                <w:szCs w:val="21"/>
                <w:lang w:val="en-US" w:eastAsia="zh-CN"/>
              </w:rPr>
              <w:t xml:space="preserve">    </w:t>
            </w:r>
            <w:r>
              <w:rPr>
                <w:rFonts w:ascii="华文中宋" w:eastAsia="华文中宋" w:hAnsi="华文中宋" w:hint="eastAsia"/>
                <w:sz w:val="21"/>
                <w:szCs w:val="21"/>
              </w:rPr>
              <w:t>202</w:t>
            </w:r>
            <w:r>
              <w:rPr>
                <w:rFonts w:ascii="华文中宋" w:eastAsia="华文中宋" w:hAnsi="华文中宋"/>
                <w:sz w:val="21"/>
                <w:szCs w:val="21"/>
              </w:rPr>
              <w:t>4</w:t>
            </w:r>
            <w:r>
              <w:rPr>
                <w:rFonts w:ascii="华文中宋" w:eastAsia="华文中宋" w:hAnsi="华文中宋" w:hint="eastAsia"/>
                <w:sz w:val="21"/>
                <w:szCs w:val="21"/>
              </w:rPr>
              <w:t xml:space="preserve">年  月  日 </w:t>
            </w:r>
          </w:p>
        </w:tc>
      </w:tr>
      <w:tr>
        <w:tblPrEx/>
        <w:trPr>
          <w:trHeight w:val="740"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spacing w:lineRule="exact" w:line="38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初</w:t>
            </w:r>
          </w:p>
          <w:p>
            <w:pPr>
              <w:pStyle w:val="style0"/>
              <w:spacing w:lineRule="exact" w:line="38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评</w:t>
            </w:r>
          </w:p>
          <w:p>
            <w:pPr>
              <w:pStyle w:val="style0"/>
              <w:spacing w:lineRule="exact" w:line="38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评</w:t>
            </w:r>
          </w:p>
          <w:p>
            <w:pPr>
              <w:pStyle w:val="style0"/>
              <w:spacing w:lineRule="exact" w:line="380"/>
              <w:jc w:val="center"/>
              <w:rPr>
                <w:rFonts w:ascii="仿宋_GB2312" w:eastAsia="仿宋_GB2312" w:hAnsi="仿宋"/>
                <w:b/>
                <w:color w:val="000000"/>
                <w:sz w:val="28"/>
                <w:szCs w:val="28"/>
              </w:rPr>
            </w:pPr>
            <w:r>
              <w:rPr>
                <w:rFonts w:ascii="华文中宋" w:eastAsia="华文中宋" w:hAnsi="华文中宋" w:hint="eastAsia"/>
                <w:color w:val="000000"/>
                <w:sz w:val="28"/>
                <w:szCs w:val="28"/>
              </w:rPr>
              <w:t xml:space="preserve">语  </w:t>
            </w:r>
          </w:p>
        </w:tc>
        <w:tc>
          <w:tcPr>
            <w:tcW w:w="4249" w:type="pct"/>
            <w:gridSpan w:val="7"/>
            <w:tcBorders>
              <w:top w:val="single" w:sz="4" w:space="0" w:color="auto"/>
              <w:left w:val="single" w:sz="4" w:space="0" w:color="auto"/>
              <w:bottom w:val="single" w:sz="4" w:space="0" w:color="auto"/>
              <w:right w:val="single" w:sz="4" w:space="0" w:color="auto"/>
            </w:tcBorders>
            <w:vAlign w:val="center"/>
          </w:tcPr>
          <w:p>
            <w:pPr>
              <w:pStyle w:val="style0"/>
              <w:spacing w:lineRule="exact" w:line="360"/>
              <w:jc w:val="left"/>
              <w:rPr>
                <w:rFonts w:ascii="华文中宋" w:eastAsia="华文中宋" w:hAnsi="华文中宋" w:hint="eastAsia"/>
                <w:color w:val="000000"/>
                <w:spacing w:val="-2"/>
                <w:sz w:val="21"/>
                <w:szCs w:val="21"/>
              </w:rPr>
            </w:pPr>
          </w:p>
          <w:p>
            <w:pPr>
              <w:pStyle w:val="style0"/>
              <w:spacing w:lineRule="exact" w:line="360"/>
              <w:ind w:firstLine="3708" w:firstLineChars="1800"/>
              <w:jc w:val="left"/>
              <w:rPr>
                <w:rFonts w:ascii="华文中宋" w:eastAsia="华文中宋" w:hAnsi="华文中宋" w:hint="eastAsia"/>
                <w:color w:val="000000"/>
                <w:spacing w:val="-2"/>
                <w:sz w:val="21"/>
                <w:szCs w:val="21"/>
              </w:rPr>
            </w:pPr>
            <w:r>
              <w:rPr>
                <w:rFonts w:ascii="华文中宋" w:eastAsia="华文中宋" w:hAnsi="华文中宋" w:hint="eastAsia"/>
                <w:color w:val="000000"/>
                <w:spacing w:val="-2"/>
                <w:sz w:val="21"/>
                <w:szCs w:val="21"/>
              </w:rPr>
              <w:t>签名：</w:t>
            </w:r>
          </w:p>
          <w:p>
            <w:pPr>
              <w:pStyle w:val="style0"/>
              <w:spacing w:lineRule="exact" w:line="360"/>
              <w:ind w:firstLine="4620" w:firstLineChars="2200"/>
              <w:jc w:val="left"/>
              <w:rPr>
                <w:rFonts w:ascii="华文中宋" w:eastAsia="华文中宋" w:hAnsi="华文中宋" w:hint="eastAsia"/>
                <w:color w:val="000000"/>
                <w:spacing w:val="-2"/>
                <w:sz w:val="21"/>
                <w:szCs w:val="21"/>
              </w:rPr>
            </w:pPr>
            <w:r>
              <w:rPr>
                <w:rFonts w:ascii="华文中宋" w:eastAsia="华文中宋" w:hAnsi="华文中宋" w:hint="eastAsia"/>
                <w:sz w:val="21"/>
                <w:szCs w:val="21"/>
                <w:lang w:val="en-US" w:eastAsia="zh-CN"/>
              </w:rPr>
              <w:t xml:space="preserve"> </w:t>
            </w:r>
            <w:r>
              <w:rPr>
                <w:rFonts w:ascii="华文中宋" w:eastAsia="华文中宋" w:hAnsi="华文中宋" w:hint="eastAsia"/>
                <w:sz w:val="21"/>
                <w:szCs w:val="21"/>
              </w:rPr>
              <w:t>202</w:t>
            </w:r>
            <w:r>
              <w:rPr>
                <w:rFonts w:ascii="华文中宋" w:eastAsia="华文中宋" w:hAnsi="华文中宋"/>
                <w:sz w:val="21"/>
                <w:szCs w:val="21"/>
              </w:rPr>
              <w:t>4</w:t>
            </w:r>
            <w:r>
              <w:rPr>
                <w:rFonts w:ascii="华文中宋" w:eastAsia="华文中宋" w:hAnsi="华文中宋" w:hint="eastAsia"/>
                <w:sz w:val="21"/>
                <w:szCs w:val="21"/>
              </w:rPr>
              <w:t xml:space="preserve">年  月  日 </w:t>
            </w:r>
          </w:p>
        </w:tc>
      </w:tr>
      <w:tr>
        <w:tblPrEx/>
        <w:trPr>
          <w:trHeight w:val="315"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330" w:type="pct"/>
            <w:tcBorders>
              <w:top w:val="single" w:sz="4" w:space="0" w:color="auto"/>
              <w:left w:val="single" w:sz="4" w:space="0" w:color="auto"/>
              <w:bottom w:val="single" w:sz="4" w:space="0" w:color="auto"/>
              <w:right w:val="single" w:sz="4" w:space="0" w:color="auto"/>
            </w:tcBorders>
            <w:vAlign w:val="center"/>
          </w:tcPr>
          <w:p>
            <w:pPr>
              <w:pStyle w:val="style0"/>
              <w:widowControl/>
              <w:snapToGrid w:val="false"/>
              <w:ind w:firstLine="560"/>
              <w:jc w:val="center"/>
              <w:rPr>
                <w:rFonts w:ascii="仿宋_GB2312" w:eastAsia="仿宋_GB2312" w:hAnsi="仿宋"/>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067" w:type="pct"/>
            <w:gridSpan w:val="4"/>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rPr>
                <w:rFonts w:ascii="华文中宋" w:eastAsia="华文中宋" w:hAnsi="华文中宋"/>
                <w:color w:val="000000"/>
                <w:sz w:val="28"/>
                <w:szCs w:val="28"/>
              </w:rPr>
            </w:pPr>
          </w:p>
        </w:tc>
      </w:tr>
      <w:tr>
        <w:tblPrEx/>
        <w:trPr>
          <w:trHeight w:val="136"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30" w:type="pct"/>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2067" w:type="pct"/>
            <w:gridSpan w:val="4"/>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r>
      <w:tr>
        <w:tblPrEx/>
        <w:trPr>
          <w:trHeight w:val="416" w:hRule="atLeast"/>
          <w:jc w:val="center"/>
        </w:trPr>
        <w:tc>
          <w:tcPr>
            <w:tcW w:w="750" w:type="pct"/>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2492" w:type="pct"/>
            <w:gridSpan w:val="4"/>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40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1130" w:type="pct"/>
            <w:tcBorders>
              <w:top w:val="single" w:sz="4" w:space="0" w:color="auto"/>
              <w:left w:val="single" w:sz="4" w:space="0" w:color="auto"/>
              <w:bottom w:val="single" w:sz="4" w:space="0" w:color="auto"/>
              <w:right w:val="single" w:sz="4" w:space="0" w:color="auto"/>
            </w:tcBorders>
            <w:vAlign w:val="center"/>
          </w:tcPr>
          <w:p>
            <w:pPr>
              <w:pStyle w:val="style0"/>
              <w:widowControl/>
              <w:snapToGrid w:val="false"/>
              <w:rPr>
                <w:rFonts w:ascii="仿宋_GB2312" w:eastAsia="仿宋_GB2312" w:hAnsi="仿宋"/>
                <w:color w:val="000000"/>
                <w:sz w:val="28"/>
                <w:szCs w:val="28"/>
              </w:rPr>
            </w:pPr>
          </w:p>
        </w:tc>
      </w:tr>
    </w:tbl>
    <w:p>
      <w:pPr>
        <w:pStyle w:val="style0"/>
        <w:jc w:val="center"/>
        <w:rPr>
          <w:rFonts w:eastAsia="方正仿宋_GBK" w:hint="eastAsia"/>
          <w:lang w:eastAsia="zh-CN"/>
        </w:rPr>
      </w:pPr>
      <w:r>
        <w:rPr>
          <w:rFonts w:eastAsia="方正仿宋_GBK" w:hint="eastAsia"/>
          <w:lang w:eastAsia="zh-CN"/>
        </w:rPr>
        <w:drawing>
          <wp:inline distL="0" distT="0" distB="0" distR="0">
            <wp:extent cx="1981200" cy="1981200"/>
            <wp:effectExtent l="0" t="0" r="0" b="0"/>
            <wp:docPr id="1054" name="图片 40" descr="二十四节气作品二维码"/>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7" name="图片 40"/>
                    <pic:cNvPicPr/>
                  </pic:nvPicPr>
                  <pic:blipFill>
                    <a:blip r:embed="rId31" cstate="print"/>
                    <a:srcRect l="0" t="0" r="0" b="0"/>
                    <a:stretch/>
                  </pic:blipFill>
                  <pic:spPr>
                    <a:xfrm rot="0">
                      <a:off x="0" y="0"/>
                      <a:ext cx="1981200" cy="1981200"/>
                    </a:xfrm>
                    <a:prstGeom prst="rect"/>
                  </pic:spPr>
                </pic:pic>
              </a:graphicData>
            </a:graphic>
          </wp:inline>
        </w:drawing>
      </w:r>
    </w:p>
    <w:p>
      <w:pPr>
        <w:pStyle w:val="style0"/>
        <w:jc w:val="center"/>
        <w:rPr>
          <w:rFonts w:hint="eastAsia"/>
          <w:sz w:val="32"/>
          <w:szCs w:val="32"/>
          <w:lang w:val="en-US" w:eastAsia="zh-CN"/>
        </w:rPr>
      </w:pPr>
      <w:r>
        <w:rPr>
          <w:rFonts w:hint="eastAsia"/>
          <w:sz w:val="32"/>
          <w:szCs w:val="32"/>
          <w:lang w:val="en-US" w:eastAsia="zh-CN"/>
        </w:rPr>
        <w:t>《三言两语说节气》作品二维码</w:t>
      </w:r>
    </w:p>
    <w:p>
      <w:pPr>
        <w:pStyle w:val="style0"/>
        <w:jc w:val="center"/>
        <w:rPr/>
      </w:pPr>
      <w:r>
        <w:rPr/>
        <w:drawing>
          <wp:inline distL="0" distT="0" distB="0" distR="0">
            <wp:extent cx="5263515" cy="2672080"/>
            <wp:effectExtent l="0" t="0" r="9525" b="10160"/>
            <wp:docPr id="1055"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8" name="图片 1"/>
                    <pic:cNvPicPr/>
                  </pic:nvPicPr>
                  <pic:blipFill>
                    <a:blip r:embed="rId32" cstate="print"/>
                    <a:srcRect l="0" t="0" r="0" b="0"/>
                    <a:stretch/>
                  </pic:blipFill>
                  <pic:spPr>
                    <a:xfrm rot="0">
                      <a:off x="0" y="0"/>
                      <a:ext cx="5263515" cy="2672080"/>
                    </a:xfrm>
                    <a:prstGeom prst="rect"/>
                    <a:ln>
                      <a:noFill/>
                    </a:ln>
                  </pic:spPr>
                </pic:pic>
              </a:graphicData>
            </a:graphic>
          </wp:inline>
        </w:drawing>
      </w:r>
    </w:p>
    <w:p>
      <w:pPr>
        <w:pStyle w:val="style0"/>
        <w:jc w:val="center"/>
        <w:rPr>
          <w:rFonts w:hint="default"/>
          <w:lang w:val="en-US" w:eastAsia="zh-CN"/>
        </w:rPr>
      </w:pPr>
      <w:r>
        <w:rPr>
          <w:rFonts w:hint="eastAsia"/>
          <w:sz w:val="32"/>
          <w:szCs w:val="32"/>
          <w:lang w:val="en-US" w:eastAsia="zh-CN"/>
        </w:rPr>
        <w:t>《三言两语说节气》作品首页截屏</w:t>
      </w:r>
    </w:p>
    <w:p>
      <w:pPr>
        <w:pStyle w:val="style66"/>
        <w:rPr>
          <w:rFonts w:hint="eastAsia"/>
          <w:lang w:val="en-US" w:eastAsia="zh-CN"/>
        </w:rPr>
      </w:pPr>
    </w:p>
    <w:sectPr>
      <w:headerReference w:type="default" r:id="rId33"/>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7a"/>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Cambria">
    <w:altName w:val="Cambria"/>
    <w:panose1 w:val="02040503050004030204"/>
    <w:charset w:val="00"/>
    <w:family w:val="roman"/>
    <w:pitch w:val="default"/>
    <w:sig w:usb0="E00006FF" w:usb1="420024FF" w:usb2="02000000" w:usb3="00000000" w:csb0="2000019F" w:csb1="00000000"/>
  </w:font>
  <w:font w:name="仿宋">
    <w:altName w:val="仿宋"/>
    <w:panose1 w:val="02010609060001010101"/>
    <w:charset w:val="86"/>
    <w:family w:val="modern"/>
    <w:pitch w:val="default"/>
    <w:sig w:usb0="800002BF" w:usb1="38CF7CFA" w:usb2="00000016" w:usb3="00000000" w:csb0="00040001" w:csb1="00000000"/>
  </w:font>
  <w:font w:name=".PingFang SC">
    <w:altName w:val="Microsoft YaHei UI Light"/>
    <w:panose1 w:val="020b0400000000000000"/>
    <w:charset w:val="00"/>
    <w:family w:val="auto"/>
    <w:pitch w:val="default"/>
    <w:sig w:usb0="00000000" w:usb1="00000000" w:usb2="00000017" w:usb3="00000000" w:csb0="00040001" w:csb1="00000000"/>
  </w:font>
  <w:font w:name="华文仿宋">
    <w:altName w:val="华文仿宋"/>
    <w:panose1 w:val="02010600040001010101"/>
    <w:charset w:val="86"/>
    <w:family w:val="auto"/>
    <w:pitch w:val="default"/>
    <w:sig w:usb0="00000287" w:usb1="080F0000" w:usb2="00000000" w:usb3="00000000" w:csb0="0004009F" w:csb1="DFD70000"/>
  </w:font>
  <w:font w:name="方正小标宋简体">
    <w:altName w:val="方正小标宋简体"/>
    <w:panose1 w:val="02000000000000000000"/>
    <w:charset w:val="86"/>
    <w:family w:val="auto"/>
    <w:pitch w:val="default"/>
    <w:sig w:usb0="00000001" w:usb1="08000000" w:usb2="0000000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 w:name="仿宋_GB2312">
    <w:altName w:val="仿宋_GB2312"/>
    <w:panose1 w:val="020106090300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
    <w:altName w:val="楷体"/>
    <w:panose1 w:val="02010609060001010101"/>
    <w:charset w:val="86"/>
    <w:family w:val="modern"/>
    <w:pitch w:val="default"/>
    <w:sig w:usb0="800002BF" w:usb1="38CF7CFA" w:usb2="00000016" w:usb3="00000000" w:csb0="00040001" w:csb1="00000000"/>
  </w:font>
  <w:font w:name="Microsoft YaHei UI">
    <w:altName w:val="Microsoft YaHei UI"/>
    <w:panose1 w:val="020b0503020002020204"/>
    <w:charset w:val="86"/>
    <w:family w:val="auto"/>
    <w:pitch w:val="default"/>
    <w:sig w:usb0="80000287" w:usb1="2ACF3C50" w:usb2="00000016" w:usb3="00000000" w:csb0="0004001F" w:csb1="00000000"/>
  </w:font>
  <w:font w:name="微软雅黑">
    <w:altName w:val="微软雅黑"/>
    <w:panose1 w:val="020b0503020002020204"/>
    <w:charset w:val="86"/>
    <w:family w:val="auto"/>
    <w:pitch w:val="default"/>
    <w:sig w:usb0="80000287" w:usb1="2ACF3C50" w:usb2="00000016" w:usb3="00000000" w:csb0="0004001F" w:csb1="00000000"/>
  </w:font>
  <w:font w:name="Microsoft YaHei UI Light">
    <w:altName w:val="Microsoft YaHei UI Light"/>
    <w:panose1 w:val="020b0502040002020203"/>
    <w:charset w:val="86"/>
    <w:family w:val="auto"/>
    <w:pitch w:val="default"/>
    <w:sig w:usb0="80000287" w:usb1="2ACF0010" w:usb2="00000016" w:usb3="00000000" w:csb0="0004001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81"/>
      <w:spacing w:after="0" w:lineRule="exact" w:line="320"/>
      <w:rPr>
        <w:rFonts w:ascii="楷体" w:eastAsia="楷体" w:hAnsi="楷体"/>
        <w:b/>
        <w:sz w:val="30"/>
        <w:szCs w:val="3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81"/>
      <w:spacing w:after="0" w:lineRule="exact" w:line="320"/>
      <w:rPr>
        <w:rFonts w:ascii="楷体" w:eastAsia="楷体" w:hAnsi="楷体"/>
        <w:b/>
        <w:sz w:val="30"/>
        <w:szCs w:val="30"/>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81"/>
      <w:spacing w:after="0" w:lineRule="exact" w:line="320"/>
      <w:rPr>
        <w:rFonts w:ascii="楷体" w:eastAsia="楷体" w:hAnsi="楷体"/>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59D55CE"/>
    <w:lvl w:ilvl="0">
      <w:start w:val="1"/>
      <w:numFmt w:val="decimal"/>
      <w:lvlText w:val="%1."/>
      <w:lvlJc w:val="left"/>
      <w:pPr>
        <w:tabs>
          <w:tab w:val="left" w:leader="none" w:pos="312"/>
        </w:tabs>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embedTrueTypeFonts/>
  <w:saveSubset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bCs/>
      <w:kern w:val="44"/>
      <w:sz w:val="48"/>
      <w:szCs w:val="48"/>
      <w:lang w:val="en-US" w:eastAsia="zh-CN"/>
    </w:rPr>
  </w:style>
  <w:style w:type="paragraph" w:styleId="style6">
    <w:name w:val="heading 6"/>
    <w:basedOn w:val="style0"/>
    <w:next w:val="style0"/>
    <w:qFormat/>
    <w:uiPriority w:val="9"/>
    <w:pPr>
      <w:keepNext/>
      <w:keepLines/>
      <w:spacing w:before="240" w:after="64" w:lineRule="auto" w:line="320"/>
      <w:outlineLvl w:val="5"/>
    </w:pPr>
    <w:rPr>
      <w:rFonts w:ascii="Cambria" w:hAnsi="Cambria"/>
      <w:b/>
      <w:bCs/>
      <w:sz w:val="24"/>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81">
    <w:name w:val="Body Text 3"/>
    <w:basedOn w:val="style0"/>
    <w:next w:val="style81"/>
    <w:qFormat/>
    <w:uiPriority w:val="99"/>
    <w:pPr>
      <w:spacing w:after="120"/>
    </w:pPr>
    <w:rPr>
      <w:sz w:val="16"/>
      <w:szCs w:val="16"/>
    </w:rPr>
  </w:style>
  <w:style w:type="paragraph" w:styleId="style66">
    <w:name w:val="Body Text"/>
    <w:basedOn w:val="style0"/>
    <w:next w:val="style66"/>
    <w:qFormat/>
    <w:uiPriority w:val="99"/>
    <w:pPr>
      <w:spacing w:after="120"/>
    </w:pPr>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 w:type="paragraph" w:styleId="style19">
    <w:name w:val="toc 1"/>
    <w:basedOn w:val="style0"/>
    <w:next w:val="style0"/>
    <w:qFormat/>
    <w:uiPriority w:val="0"/>
    <w:pPr>
      <w:spacing w:lineRule="exact" w:line="420"/>
      <w:jc w:val="center"/>
    </w:pPr>
    <w:rPr>
      <w:rFonts w:ascii="仿宋" w:cs="仿宋" w:eastAsia="仿宋"/>
      <w:color w:val="000000"/>
      <w:sz w:val="28"/>
      <w:szCs w:val="28"/>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6">
    <w:name w:val="FollowedHyperlink"/>
    <w:basedOn w:val="style65"/>
    <w:next w:val="style86"/>
    <w:qFormat/>
    <w:uiPriority w:val="99"/>
    <w:rPr>
      <w:color w:val="800080"/>
      <w:u w:val="single"/>
    </w:rPr>
  </w:style>
  <w:style w:type="character" w:styleId="style85">
    <w:name w:val="Hyperlink"/>
    <w:basedOn w:val="style65"/>
    <w:next w:val="style85"/>
    <w:qFormat/>
    <w:uiPriority w:val="99"/>
    <w:rPr>
      <w:color w:val="0000ff"/>
      <w:u w:val="single"/>
    </w:rPr>
  </w:style>
  <w:style w:type="paragraph" w:customStyle="1" w:styleId="style4097">
    <w:name w:val="p1"/>
    <w:basedOn w:val="style0"/>
    <w:next w:val="style4097"/>
    <w:qFormat/>
    <w:uiPriority w:val="0"/>
    <w:pPr>
      <w:widowControl/>
      <w:jc w:val="left"/>
    </w:pPr>
    <w:rPr>
      <w:rFonts w:ascii=".PingFang SC" w:eastAsia=".PingFang SC" w:hAnsi="Times New Roman"/>
      <w:color w:val="454545"/>
      <w:kern w:val="0"/>
      <w:sz w:val="18"/>
      <w:szCs w:val="18"/>
    </w:rPr>
  </w:style>
  <w:style w:type="paragraph" w:customStyle="1" w:styleId="style4098">
    <w:name w:val="BodyText"/>
    <w:basedOn w:val="style0"/>
    <w:next w:val="style4098"/>
    <w:qFormat/>
    <w:uiPriority w:val="0"/>
    <w:pPr>
      <w:spacing w:after="120"/>
      <w:jc w:val="both"/>
      <w:textAlignment w:val="baseline"/>
    </w:pPr>
    <w:rPr>
      <w:rFonts w:ascii="Times New Roman" w:eastAsia="宋体" w:hAnsi="Times New Roman"/>
      <w:kern w:val="2"/>
      <w:sz w:val="32"/>
      <w:szCs w:val="24"/>
      <w:lang w:val="en-US" w:bidi="ar-SA" w:eastAsia="zh-CN"/>
    </w:rPr>
  </w:style>
  <w:style w:type="table" w:customStyle="1" w:styleId="style4099">
    <w:name w:val="网格型1"/>
    <w:basedOn w:val="style105"/>
    <w:next w:val="style4099"/>
    <w:qFormat/>
    <w:uiPriority w:val="99"/>
    <w:pPr>
      <w:widowControl w:val="false"/>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00">
    <w:name w:val="Table Text"/>
    <w:basedOn w:val="style0"/>
    <w:next w:val="style4100"/>
    <w:qFormat/>
    <w:uiPriority w:val="0"/>
    <w:pPr/>
    <w:rPr>
      <w:rFonts w:ascii="Arial" w:cs="Arial" w:eastAsia="Arial" w:hAnsi="Arial"/>
      <w:sz w:val="21"/>
      <w:szCs w:val="21"/>
      <w:lang w:val="en-US" w:bidi="ar-SA" w:eastAsia="en-US"/>
    </w:rPr>
  </w:style>
</w:styles>
</file>

<file path=word/_rels/document.xml.rels><?xml version="1.0" encoding="UTF-8"?>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19.png"/><Relationship Id="rId21" Type="http://schemas.openxmlformats.org/officeDocument/2006/relationships/image" Target="media/image18.png"/><Relationship Id="rId24" Type="http://schemas.openxmlformats.org/officeDocument/2006/relationships/image" Target="media/image21.png"/><Relationship Id="rId23"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image" Target="media/image22.png"/><Relationship Id="rId25" Type="http://schemas.openxmlformats.org/officeDocument/2006/relationships/image" Target="media/image2.jpeg"/><Relationship Id="rId28" Type="http://schemas.openxmlformats.org/officeDocument/2006/relationships/image" Target="media/image24.png"/><Relationship Id="rId27" Type="http://schemas.openxmlformats.org/officeDocument/2006/relationships/image" Target="media/image23.png"/><Relationship Id="rId5" Type="http://schemas.openxmlformats.org/officeDocument/2006/relationships/image" Target="media/image2.png"/><Relationship Id="rId6" Type="http://schemas.openxmlformats.org/officeDocument/2006/relationships/image" Target="media/image3.png"/><Relationship Id="rId29" Type="http://schemas.openxmlformats.org/officeDocument/2006/relationships/image" Target="media/image25.png"/><Relationship Id="rId7" Type="http://schemas.openxmlformats.org/officeDocument/2006/relationships/image" Target="media/image4.png"/><Relationship Id="rId8" Type="http://schemas.openxmlformats.org/officeDocument/2006/relationships/image" Target="media/image5.png"/><Relationship Id="rId31" Type="http://schemas.openxmlformats.org/officeDocument/2006/relationships/image" Target="media/image26.png"/><Relationship Id="rId30" Type="http://schemas.openxmlformats.org/officeDocument/2006/relationships/image" Target="media/image3.jpeg"/><Relationship Id="rId11" Type="http://schemas.openxmlformats.org/officeDocument/2006/relationships/image" Target="media/image8.png"/><Relationship Id="rId33" Type="http://schemas.openxmlformats.org/officeDocument/2006/relationships/header" Target="header3.xml"/><Relationship Id="rId10" Type="http://schemas.openxmlformats.org/officeDocument/2006/relationships/image" Target="media/image7.png"/><Relationship Id="rId32" Type="http://schemas.openxmlformats.org/officeDocument/2006/relationships/image" Target="media/image27.png"/><Relationship Id="rId13" Type="http://schemas.openxmlformats.org/officeDocument/2006/relationships/image" Target="media/image10.png"/><Relationship Id="rId35" Type="http://schemas.openxmlformats.org/officeDocument/2006/relationships/fontTable" Target="fontTable.xml"/><Relationship Id="rId12" Type="http://schemas.openxmlformats.org/officeDocument/2006/relationships/image" Target="media/image9.png"/><Relationship Id="rId34" Type="http://schemas.openxmlformats.org/officeDocument/2006/relationships/styles" Target="styles.xml"/><Relationship Id="rId15" Type="http://schemas.openxmlformats.org/officeDocument/2006/relationships/image" Target="media/image12.png"/><Relationship Id="rId37" Type="http://schemas.openxmlformats.org/officeDocument/2006/relationships/theme" Target="theme/theme1.xml"/><Relationship Id="rId14" Type="http://schemas.openxmlformats.org/officeDocument/2006/relationships/image" Target="media/image11.png"/><Relationship Id="rId36" Type="http://schemas.openxmlformats.org/officeDocument/2006/relationships/settings" Target="settings.xml"/><Relationship Id="rId17" Type="http://schemas.openxmlformats.org/officeDocument/2006/relationships/image" Target="media/image14.png"/><Relationship Id="rId16" Type="http://schemas.openxmlformats.org/officeDocument/2006/relationships/image" Target="media/image13.png"/><Relationship Id="rId19" Type="http://schemas.openxmlformats.org/officeDocument/2006/relationships/image" Target="media/image16.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20793</Words>
  <Pages>45</Pages>
  <Characters>28769</Characters>
  <Application>WPS Office</Application>
  <DocSecurity>0</DocSecurity>
  <Paragraphs>1970</Paragraphs>
  <ScaleCrop>false</ScaleCrop>
  <LinksUpToDate>false</LinksUpToDate>
  <CharactersWithSpaces>31071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2023-03-03T02:38:00Z</dcterms:created>
  <dc:creator>uos</dc:creator>
  <lastModifiedBy>TET-AN50</lastModifiedBy>
  <dcterms:modified xsi:type="dcterms:W3CDTF">2024-03-09T09:25:53Z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ebf80d73b0dc4ba282aebd9fe20b3c3c_23</vt:lpwstr>
  </property>
</Properties>
</file>