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事迹材料：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李贵文同志长期从事新闻舆论和编辑出版工作，曾在办公室、总编室、编辑部等多岗位锻炼，宣传思想工作经验丰富，在选题策划、新闻采写、编辑校对及沟通、服务、协调等方面能力较强。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业务方面，在《求是》杂志2022年第15期发表文章《马鞍山村的绿富同兴路》，策划制作的同名微视频在求是网首页播发。策划采写的新闻作品《学史力行让青春在奋斗中绽放》入选中宣部第六届“期刊主题宣传好文章”。采写或编辑的新闻作品多次获得内蒙古新闻奖、全国党刊优秀作品奖及宣传内蒙古好作品奖，其中，获内蒙古新闻奖一等奖2次、二等奖2次、三等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次，全国党刊优秀作品奖一等奖6次、二等奖2次、三等奖2次，宣传内蒙古好作品奖1次。策划推出的《宅兹中国青春问答》理论微视频被列入自治区党委宣传部年度重点工作。采写的《鄂尔多斯：打造全球首个零碳产业园》《内蒙古：管好用好河套灌区水资源》等在“学习强国”主平台刊发。担任《建设亮丽内蒙古——内蒙古自治区脱贫攻坚答卷》（入选中宣部2020年主题出版重点出版物“中国脱贫攻坚报告”丛书，由人民出版社出版）、《全面建成小康社会内蒙古变迁志》（入选中宣部2022年主题出版重点出版物、“十四五”国家重点图书出版规划项目，由内蒙古人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民出版社出版）、《赤峰市脱贫攻坚纪实》（由内蒙古人民出版社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出版）等图书的主要编辑人员、副主编、执行编委，承担从选题策划、约组稿件到编辑统稿、审核校对等各项工作。获第三届全国报刊编校技能大赛初赛（内蒙古赛区）暨内蒙古报刊编校技能大赛团体一等奖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</w:t>
      </w:r>
      <w:r>
        <w:rPr>
          <w:rFonts w:hint="eastAsia" w:ascii="仿宋" w:hAnsi="仿宋" w:eastAsia="仿宋" w:cs="仿宋"/>
          <w:sz w:val="30"/>
          <w:szCs w:val="30"/>
        </w:rPr>
        <w:t>个人优秀奖，所在部门获“全区民族团结进步模范集体”称号。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科研方面，主持内蒙古社科规划项目“全媒体时代中华民族共同体意识传播机制优化研究”（2020ZQN0003）、内蒙古大学研究生科研创新项目“全媒体时代党的宣传工作质效提升研究”（11200-54220396），参与内蒙古社科基金项目“推动民族文化创新转化路径与对策研究”（2023WT13）、内蒙古社科规划项目“全媒体视域下内蒙古铸牢中华民族共同体意识舆论引导研究”（2020ZZB006）等科研项目并顺利结题，在《传媒》（CSSCI扩展版）《新闻论坛》等期刊发表论文多篇。现为团中央讲师团成员、北疆青年讲师团成员、自治区党委宣传部审读审看中心专家库入库专家、自治区民族事务委员会民族工作专家库入库专家。</w:t>
      </w:r>
    </w:p>
    <w:p>
      <w:pPr>
        <w:ind w:firstLine="42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BE118E"/>
    <w:rsid w:val="3FF7476B"/>
    <w:rsid w:val="4F79BCB1"/>
    <w:rsid w:val="CEBE118E"/>
    <w:rsid w:val="D5EFBBF6"/>
    <w:rsid w:val="FED5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2025-11-17T03:49:00Z</dcterms:created>
  <dc:creator>李贵文</dc:creator>
  <cp:lastModifiedBy>王亚楠</cp:lastModifiedBy>
  <dcterms:modified xsi:type="dcterms:W3CDTF">2025-11-17T17:05:34Z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FAE63D09B870DABE36BA196960CAA178_41</vt:lpwstr>
  </property>
</Properties>
</file>